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E24" w:rsidRPr="007C7F73" w:rsidRDefault="00752E24" w:rsidP="00AE67CF">
      <w:pPr>
        <w:pStyle w:val="BodyText"/>
        <w:rPr>
          <w:b/>
          <w:bCs/>
        </w:rPr>
      </w:pPr>
    </w:p>
    <w:p w:rsidR="00752E24" w:rsidRDefault="00752E24" w:rsidP="00AE67CF">
      <w:pPr>
        <w:pStyle w:val="BodyText"/>
        <w:jc w:val="center"/>
        <w:rPr>
          <w:b/>
          <w:bCs/>
        </w:rPr>
      </w:pPr>
      <w:r>
        <w:rPr>
          <w:b/>
          <w:bCs/>
        </w:rPr>
        <w:t>МІНІСТЕРСТВО ОСВІТИ І НАУКИ УКРАЇНИ</w:t>
      </w:r>
    </w:p>
    <w:p w:rsidR="00752E24" w:rsidRPr="000E0D41" w:rsidRDefault="00752E24" w:rsidP="00AE67CF">
      <w:pPr>
        <w:pStyle w:val="BodyText"/>
        <w:jc w:val="center"/>
        <w:rPr>
          <w:b/>
          <w:bCs/>
        </w:rPr>
      </w:pPr>
      <w:r w:rsidRPr="000E0D41">
        <w:rPr>
          <w:b/>
          <w:bCs/>
        </w:rPr>
        <w:t>ІВАНО-ФРАНКІВСЬКИЙ НАЦІОНАЛЬНИЙ ТЕХНІЧНИЙ</w:t>
      </w:r>
    </w:p>
    <w:p w:rsidR="00752E24" w:rsidRDefault="00752E24" w:rsidP="00AE67CF">
      <w:pPr>
        <w:pStyle w:val="BodyText"/>
        <w:jc w:val="center"/>
        <w:rPr>
          <w:b/>
          <w:bCs/>
        </w:rPr>
      </w:pPr>
      <w:r w:rsidRPr="000E0D41">
        <w:rPr>
          <w:b/>
          <w:bCs/>
        </w:rPr>
        <w:t>УНІВЕРСИТЕТ НАФТИ І ГАЗУ</w:t>
      </w:r>
    </w:p>
    <w:p w:rsidR="00752E24" w:rsidRPr="007C7F73" w:rsidRDefault="00752E24" w:rsidP="00AE67CF">
      <w:pPr>
        <w:jc w:val="center"/>
        <w:rPr>
          <w:sz w:val="16"/>
          <w:szCs w:val="16"/>
          <w:lang w:val="uk-UA"/>
        </w:rPr>
      </w:pPr>
      <w:r w:rsidRPr="009257CA">
        <w:t>Інститут</w:t>
      </w:r>
      <w:r>
        <w:rPr>
          <w:lang w:val="uk-UA"/>
        </w:rPr>
        <w:t xml:space="preserve"> економіки та менеджменту</w:t>
      </w:r>
      <w:r w:rsidRPr="007C7F73">
        <w:rPr>
          <w:lang w:val="uk-UA"/>
        </w:rPr>
        <w:t xml:space="preserve"> </w:t>
      </w:r>
    </w:p>
    <w:p w:rsidR="00752E24" w:rsidRPr="007C7F73" w:rsidRDefault="00752E24" w:rsidP="00AE67CF">
      <w:pPr>
        <w:jc w:val="center"/>
        <w:rPr>
          <w:lang w:val="uk-UA"/>
        </w:rPr>
      </w:pPr>
      <w:r w:rsidRPr="007C7F73">
        <w:rPr>
          <w:lang w:val="uk-UA"/>
        </w:rPr>
        <w:t xml:space="preserve">Кафедра </w:t>
      </w:r>
      <w:r>
        <w:rPr>
          <w:lang w:val="uk-UA"/>
        </w:rPr>
        <w:t>фінансів</w:t>
      </w:r>
    </w:p>
    <w:p w:rsidR="00752E24" w:rsidRPr="007C7F73" w:rsidRDefault="00752E24" w:rsidP="00AE67CF">
      <w:pPr>
        <w:spacing w:line="360" w:lineRule="auto"/>
        <w:rPr>
          <w:lang w:val="uk-UA"/>
        </w:rPr>
      </w:pPr>
    </w:p>
    <w:p w:rsidR="00752E24" w:rsidRPr="007C7F73" w:rsidRDefault="00752E24" w:rsidP="00AE67CF">
      <w:pPr>
        <w:ind w:left="3420"/>
        <w:rPr>
          <w:sz w:val="20"/>
          <w:szCs w:val="20"/>
          <w:lang w:val="uk-UA"/>
        </w:rPr>
      </w:pPr>
    </w:p>
    <w:p w:rsidR="00752E24" w:rsidRPr="007C7F73" w:rsidRDefault="00752E24" w:rsidP="00AE67CF">
      <w:pPr>
        <w:spacing w:line="360" w:lineRule="auto"/>
        <w:ind w:left="3420"/>
        <w:rPr>
          <w:sz w:val="20"/>
          <w:szCs w:val="20"/>
          <w:lang w:val="uk-UA"/>
        </w:rPr>
      </w:pPr>
      <w:r w:rsidRPr="007C7F73">
        <w:rPr>
          <w:sz w:val="20"/>
          <w:szCs w:val="20"/>
          <w:lang w:val="uk-UA"/>
        </w:rPr>
        <w:t xml:space="preserve">                                        </w:t>
      </w:r>
      <w:r>
        <w:rPr>
          <w:sz w:val="20"/>
          <w:szCs w:val="20"/>
          <w:lang w:val="uk-UA"/>
        </w:rPr>
        <w:t xml:space="preserve">                </w:t>
      </w:r>
      <w:r w:rsidRPr="007C7F73">
        <w:rPr>
          <w:sz w:val="20"/>
          <w:szCs w:val="20"/>
          <w:lang w:val="uk-UA"/>
        </w:rPr>
        <w:t>«ЗАТВЕРДЖУЮ»</w:t>
      </w:r>
    </w:p>
    <w:p w:rsidR="00752E24" w:rsidRDefault="00752E24" w:rsidP="00AE67CF">
      <w:pPr>
        <w:spacing w:line="360" w:lineRule="auto"/>
        <w:ind w:left="3420"/>
        <w:rPr>
          <w:sz w:val="20"/>
          <w:szCs w:val="20"/>
          <w:lang w:val="uk-UA"/>
        </w:rPr>
      </w:pPr>
      <w:r w:rsidRPr="007C7F73">
        <w:rPr>
          <w:sz w:val="20"/>
          <w:szCs w:val="20"/>
          <w:lang w:val="uk-UA"/>
        </w:rPr>
        <w:t xml:space="preserve">                               </w:t>
      </w:r>
      <w:r>
        <w:rPr>
          <w:sz w:val="20"/>
          <w:szCs w:val="20"/>
          <w:lang w:val="uk-UA"/>
        </w:rPr>
        <w:t xml:space="preserve">                         Директор інституту</w:t>
      </w:r>
    </w:p>
    <w:p w:rsidR="00752E24" w:rsidRPr="007C7F73" w:rsidRDefault="00752E24" w:rsidP="00A46A39">
      <w:pPr>
        <w:spacing w:line="360" w:lineRule="auto"/>
        <w:ind w:left="3420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                                                     Економіки та менеджменту</w:t>
      </w:r>
      <w:r w:rsidRPr="00674C39">
        <w:rPr>
          <w:sz w:val="20"/>
          <w:szCs w:val="20"/>
          <w:lang w:val="uk-UA"/>
        </w:rPr>
        <w:br/>
      </w:r>
      <w:r w:rsidRPr="007C7F73">
        <w:rPr>
          <w:sz w:val="20"/>
          <w:szCs w:val="20"/>
          <w:lang w:val="uk-UA"/>
        </w:rPr>
        <w:t xml:space="preserve">                            </w:t>
      </w:r>
      <w:r>
        <w:rPr>
          <w:sz w:val="20"/>
          <w:szCs w:val="20"/>
          <w:lang w:val="uk-UA"/>
        </w:rPr>
        <w:t xml:space="preserve">                             ________________О.Г.Дзьоба </w:t>
      </w:r>
    </w:p>
    <w:p w:rsidR="00752E24" w:rsidRPr="007C7F73" w:rsidRDefault="00752E24" w:rsidP="00AE67CF">
      <w:pPr>
        <w:pStyle w:val="BodyText"/>
        <w:spacing w:line="360" w:lineRule="auto"/>
        <w:ind w:left="3420"/>
        <w:rPr>
          <w:sz w:val="20"/>
          <w:szCs w:val="20"/>
        </w:rPr>
      </w:pPr>
      <w:r w:rsidRPr="007C7F73">
        <w:rPr>
          <w:sz w:val="20"/>
          <w:szCs w:val="20"/>
        </w:rPr>
        <w:t xml:space="preserve">                                                       </w:t>
      </w:r>
      <w:r>
        <w:rPr>
          <w:sz w:val="20"/>
          <w:szCs w:val="20"/>
        </w:rPr>
        <w:t xml:space="preserve">  «___» ___________ 2020</w:t>
      </w:r>
      <w:r w:rsidRPr="007C7F73">
        <w:rPr>
          <w:sz w:val="20"/>
          <w:szCs w:val="20"/>
        </w:rPr>
        <w:t xml:space="preserve"> року</w:t>
      </w:r>
    </w:p>
    <w:p w:rsidR="00752E24" w:rsidRPr="007C7F73" w:rsidRDefault="00752E24" w:rsidP="00AE67CF">
      <w:pPr>
        <w:pStyle w:val="BodyText"/>
        <w:spacing w:line="360" w:lineRule="auto"/>
        <w:ind w:firstLine="2880"/>
        <w:rPr>
          <w:sz w:val="20"/>
          <w:szCs w:val="20"/>
        </w:rPr>
      </w:pPr>
    </w:p>
    <w:p w:rsidR="00752E24" w:rsidRPr="007C7F73" w:rsidRDefault="00752E24" w:rsidP="00AE67CF">
      <w:pPr>
        <w:pStyle w:val="BodyText"/>
        <w:ind w:firstLine="2880"/>
      </w:pPr>
    </w:p>
    <w:p w:rsidR="00752E24" w:rsidRPr="007C7F73" w:rsidRDefault="00752E24" w:rsidP="00AE67CF">
      <w:pPr>
        <w:pStyle w:val="Heading2"/>
        <w:shd w:val="clear" w:color="auto" w:fill="FFFFFF"/>
        <w:spacing w:line="360" w:lineRule="auto"/>
      </w:pPr>
      <w:r w:rsidRPr="007C7F73">
        <w:t xml:space="preserve"> </w:t>
      </w:r>
    </w:p>
    <w:p w:rsidR="00752E24" w:rsidRPr="007C7F73" w:rsidRDefault="00752E24" w:rsidP="00AE67CF">
      <w:pPr>
        <w:pStyle w:val="Heading2"/>
        <w:shd w:val="clear" w:color="auto" w:fill="FFFFFF"/>
        <w:spacing w:line="360" w:lineRule="auto"/>
      </w:pPr>
    </w:p>
    <w:p w:rsidR="00752E24" w:rsidRPr="007C7F73" w:rsidRDefault="00752E24" w:rsidP="00AE67CF">
      <w:pPr>
        <w:pStyle w:val="Heading2"/>
        <w:shd w:val="clear" w:color="auto" w:fill="FFFFFF"/>
        <w:spacing w:line="360" w:lineRule="auto"/>
      </w:pPr>
    </w:p>
    <w:p w:rsidR="00752E24" w:rsidRPr="009602C5" w:rsidRDefault="00752E24" w:rsidP="00AE67CF"/>
    <w:p w:rsidR="00752E24" w:rsidRPr="003D3A37" w:rsidRDefault="00752E24" w:rsidP="00AE67CF">
      <w:pPr>
        <w:jc w:val="center"/>
        <w:rPr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t>СОЦІАЛЬНЕ СТРАХУВАННЯ</w:t>
      </w:r>
    </w:p>
    <w:p w:rsidR="00752E24" w:rsidRDefault="00752E24" w:rsidP="00AE67CF">
      <w:pPr>
        <w:jc w:val="center"/>
        <w:rPr>
          <w:sz w:val="16"/>
          <w:szCs w:val="16"/>
        </w:rPr>
      </w:pPr>
      <w:r>
        <w:rPr>
          <w:sz w:val="16"/>
          <w:szCs w:val="16"/>
        </w:rPr>
        <w:t>(</w:t>
      </w:r>
      <w:r w:rsidRPr="00861810">
        <w:rPr>
          <w:sz w:val="16"/>
          <w:szCs w:val="16"/>
        </w:rPr>
        <w:t>назва навчальної дисципліни)</w:t>
      </w:r>
    </w:p>
    <w:p w:rsidR="00752E24" w:rsidRDefault="00752E24" w:rsidP="00AE67CF">
      <w:pPr>
        <w:jc w:val="center"/>
        <w:rPr>
          <w:sz w:val="16"/>
          <w:szCs w:val="16"/>
        </w:rPr>
      </w:pPr>
    </w:p>
    <w:p w:rsidR="00752E24" w:rsidRPr="003D3A37" w:rsidRDefault="00752E24" w:rsidP="00AE67CF">
      <w:pPr>
        <w:pStyle w:val="Heading2"/>
        <w:shd w:val="clear" w:color="auto" w:fill="FFFFFF"/>
        <w:spacing w:line="360" w:lineRule="auto"/>
      </w:pPr>
      <w:r>
        <w:t>РОБОЧА ПРОГРАМА</w:t>
      </w:r>
    </w:p>
    <w:p w:rsidR="00752E24" w:rsidRPr="00366071" w:rsidRDefault="00752E24" w:rsidP="00AE67CF">
      <w:pPr>
        <w:jc w:val="center"/>
        <w:rPr>
          <w:sz w:val="28"/>
          <w:szCs w:val="28"/>
          <w:u w:val="single"/>
        </w:rPr>
      </w:pPr>
    </w:p>
    <w:p w:rsidR="00752E24" w:rsidRPr="00366071" w:rsidRDefault="00752E24" w:rsidP="00AE67CF">
      <w:pPr>
        <w:jc w:val="center"/>
        <w:rPr>
          <w:sz w:val="28"/>
          <w:szCs w:val="28"/>
          <w:u w:val="single"/>
        </w:rPr>
      </w:pPr>
    </w:p>
    <w:p w:rsidR="00752E24" w:rsidRPr="004C76BA" w:rsidRDefault="00752E24" w:rsidP="00AE67CF">
      <w:pPr>
        <w:jc w:val="center"/>
        <w:rPr>
          <w:b/>
          <w:bCs/>
          <w:sz w:val="28"/>
          <w:szCs w:val="28"/>
          <w:lang w:val="uk-UA"/>
        </w:rPr>
      </w:pPr>
      <w:r>
        <w:rPr>
          <w:sz w:val="28"/>
          <w:szCs w:val="28"/>
          <w:u w:val="single"/>
          <w:lang w:val="uk-UA"/>
        </w:rPr>
        <w:t>Перший (бакалаврський) рівень</w:t>
      </w:r>
    </w:p>
    <w:p w:rsidR="00752E24" w:rsidRPr="00877521" w:rsidRDefault="00752E24" w:rsidP="00AE67CF">
      <w:pPr>
        <w:jc w:val="center"/>
        <w:rPr>
          <w:sz w:val="18"/>
          <w:szCs w:val="18"/>
          <w:lang w:val="uk-UA"/>
        </w:rPr>
      </w:pPr>
      <w:r w:rsidRPr="00877521">
        <w:rPr>
          <w:sz w:val="18"/>
          <w:szCs w:val="18"/>
          <w:lang w:val="uk-UA"/>
        </w:rPr>
        <w:t>(рівень вищої освіти)</w:t>
      </w:r>
    </w:p>
    <w:p w:rsidR="00752E24" w:rsidRPr="00877521" w:rsidRDefault="00752E24" w:rsidP="00AE67CF">
      <w:pPr>
        <w:jc w:val="center"/>
        <w:rPr>
          <w:sz w:val="16"/>
          <w:szCs w:val="16"/>
          <w:lang w:val="uk-UA"/>
        </w:rPr>
      </w:pPr>
      <w:r w:rsidRPr="00877521">
        <w:rPr>
          <w:lang w:val="uk-UA"/>
        </w:rPr>
        <w:t xml:space="preserve">      </w:t>
      </w:r>
    </w:p>
    <w:p w:rsidR="00752E24" w:rsidRPr="004C76BA" w:rsidRDefault="00752E24" w:rsidP="00AE67CF">
      <w:pPr>
        <w:rPr>
          <w:u w:val="single"/>
          <w:lang w:val="uk-UA"/>
        </w:rPr>
      </w:pPr>
      <w:r w:rsidRPr="00877521">
        <w:rPr>
          <w:lang w:val="uk-UA"/>
        </w:rPr>
        <w:t xml:space="preserve">       галузь знань                         </w:t>
      </w:r>
      <w:r w:rsidRPr="004C76BA">
        <w:rPr>
          <w:sz w:val="28"/>
          <w:szCs w:val="28"/>
          <w:u w:val="single"/>
          <w:lang w:val="uk-UA"/>
        </w:rPr>
        <w:t>07 «Управління та адміністрування»</w:t>
      </w:r>
    </w:p>
    <w:p w:rsidR="00752E24" w:rsidRDefault="00752E24" w:rsidP="00AE67CF">
      <w:pPr>
        <w:jc w:val="center"/>
        <w:rPr>
          <w:sz w:val="16"/>
          <w:szCs w:val="16"/>
        </w:rPr>
      </w:pPr>
      <w:r w:rsidRPr="00877521">
        <w:rPr>
          <w:sz w:val="16"/>
          <w:szCs w:val="16"/>
          <w:lang w:val="uk-UA"/>
        </w:rPr>
        <w:t xml:space="preserve">         </w:t>
      </w:r>
      <w:r>
        <w:rPr>
          <w:sz w:val="16"/>
          <w:szCs w:val="16"/>
        </w:rPr>
        <w:t xml:space="preserve">(шифр і назва </w:t>
      </w:r>
      <w:r w:rsidRPr="00861810">
        <w:rPr>
          <w:sz w:val="16"/>
          <w:szCs w:val="16"/>
        </w:rPr>
        <w:t>)</w:t>
      </w:r>
    </w:p>
    <w:p w:rsidR="00752E24" w:rsidRPr="00861810" w:rsidRDefault="00752E24" w:rsidP="00AE67CF">
      <w:pPr>
        <w:jc w:val="center"/>
        <w:rPr>
          <w:sz w:val="16"/>
          <w:szCs w:val="16"/>
        </w:rPr>
      </w:pPr>
    </w:p>
    <w:p w:rsidR="00752E24" w:rsidRPr="003D3A37" w:rsidRDefault="00752E24" w:rsidP="00AE67CF">
      <w:pPr>
        <w:rPr>
          <w:u w:val="single"/>
          <w:lang w:val="uk-UA"/>
        </w:rPr>
      </w:pPr>
      <w:r>
        <w:t xml:space="preserve">       спеціальність                       </w:t>
      </w:r>
      <w:r w:rsidRPr="003D3A37">
        <w:rPr>
          <w:sz w:val="28"/>
          <w:szCs w:val="28"/>
          <w:u w:val="single"/>
          <w:lang w:val="uk-UA"/>
        </w:rPr>
        <w:t>072 фінанси, банківська справа та страхування</w:t>
      </w:r>
    </w:p>
    <w:p w:rsidR="00752E24" w:rsidRDefault="00752E24" w:rsidP="00AE67CF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(шифр і назва</w:t>
      </w:r>
      <w:r w:rsidRPr="00861810">
        <w:rPr>
          <w:sz w:val="16"/>
          <w:szCs w:val="16"/>
        </w:rPr>
        <w:t>)</w:t>
      </w:r>
    </w:p>
    <w:p w:rsidR="00752E24" w:rsidRPr="00861810" w:rsidRDefault="00752E24" w:rsidP="00AE67CF">
      <w:pPr>
        <w:jc w:val="center"/>
        <w:rPr>
          <w:sz w:val="16"/>
          <w:szCs w:val="16"/>
        </w:rPr>
      </w:pPr>
    </w:p>
    <w:p w:rsidR="00752E24" w:rsidRDefault="00752E24" w:rsidP="00AE67CF">
      <w:pPr>
        <w:rPr>
          <w:u w:val="single"/>
        </w:rPr>
      </w:pPr>
      <w:r>
        <w:t xml:space="preserve">       спеціалізація                         ________________________________________</w:t>
      </w:r>
    </w:p>
    <w:p w:rsidR="00752E24" w:rsidRDefault="00752E24" w:rsidP="00AE67CF">
      <w:pPr>
        <w:rPr>
          <w:sz w:val="20"/>
          <w:szCs w:val="20"/>
        </w:rPr>
      </w:pPr>
      <w:r w:rsidRPr="00C74655">
        <w:rPr>
          <w:sz w:val="20"/>
          <w:szCs w:val="20"/>
        </w:rPr>
        <w:t xml:space="preserve">                                                                         </w:t>
      </w:r>
      <w:r>
        <w:rPr>
          <w:sz w:val="20"/>
          <w:szCs w:val="20"/>
        </w:rPr>
        <w:t xml:space="preserve">                 </w:t>
      </w:r>
      <w:r w:rsidRPr="00C74655">
        <w:rPr>
          <w:sz w:val="20"/>
          <w:szCs w:val="20"/>
        </w:rPr>
        <w:t xml:space="preserve">   (назва)</w:t>
      </w:r>
    </w:p>
    <w:p w:rsidR="00752E24" w:rsidRPr="00C74655" w:rsidRDefault="00752E24" w:rsidP="00AE67CF">
      <w:pPr>
        <w:rPr>
          <w:sz w:val="20"/>
          <w:szCs w:val="20"/>
        </w:rPr>
      </w:pPr>
    </w:p>
    <w:p w:rsidR="00752E24" w:rsidRPr="00B16F65" w:rsidRDefault="00752E24" w:rsidP="00AE67CF">
      <w:pPr>
        <w:rPr>
          <w:sz w:val="28"/>
          <w:szCs w:val="28"/>
          <w:u w:val="single"/>
          <w:lang w:val="uk-UA"/>
        </w:rPr>
      </w:pPr>
      <w:r w:rsidRPr="00F46252">
        <w:t xml:space="preserve">       </w:t>
      </w:r>
      <w:r>
        <w:t>вид дисципліни</w:t>
      </w:r>
      <w:r w:rsidRPr="00F46252">
        <w:t xml:space="preserve"> </w:t>
      </w:r>
      <w:r>
        <w:t xml:space="preserve"> </w:t>
      </w:r>
      <w:r w:rsidRPr="00F46252">
        <w:t xml:space="preserve"> </w:t>
      </w:r>
      <w:r>
        <w:t xml:space="preserve">                                    </w:t>
      </w:r>
      <w:r w:rsidRPr="00A46A39">
        <w:rPr>
          <w:color w:val="000000"/>
          <w:sz w:val="28"/>
          <w:szCs w:val="28"/>
          <w:u w:val="single"/>
          <w:lang w:val="uk-UA"/>
        </w:rPr>
        <w:t>вибіркова</w:t>
      </w:r>
    </w:p>
    <w:p w:rsidR="00752E24" w:rsidRPr="00366071" w:rsidRDefault="00752E24" w:rsidP="00AE67CF">
      <w:pPr>
        <w:rPr>
          <w:sz w:val="18"/>
          <w:szCs w:val="18"/>
        </w:rPr>
      </w:pPr>
      <w:r w:rsidRPr="003C7F4B">
        <w:t xml:space="preserve">                                                           </w:t>
      </w:r>
      <w:r>
        <w:t xml:space="preserve">      </w:t>
      </w:r>
      <w:r w:rsidRPr="003C7F4B">
        <w:t xml:space="preserve">   </w:t>
      </w:r>
      <w:r w:rsidRPr="007B5507">
        <w:rPr>
          <w:sz w:val="18"/>
          <w:szCs w:val="18"/>
        </w:rPr>
        <w:t>обов</w:t>
      </w:r>
      <w:r w:rsidRPr="00366071">
        <w:rPr>
          <w:sz w:val="18"/>
          <w:szCs w:val="18"/>
        </w:rPr>
        <w:t>’</w:t>
      </w:r>
      <w:r w:rsidRPr="007B5507">
        <w:rPr>
          <w:sz w:val="18"/>
          <w:szCs w:val="18"/>
        </w:rPr>
        <w:t>язкова /вибіркова</w:t>
      </w:r>
      <w:r w:rsidRPr="00366071">
        <w:rPr>
          <w:sz w:val="18"/>
          <w:szCs w:val="18"/>
        </w:rPr>
        <w:t xml:space="preserve"> </w:t>
      </w:r>
    </w:p>
    <w:p w:rsidR="00752E24" w:rsidRPr="007B5507" w:rsidRDefault="00752E24" w:rsidP="00AE67CF">
      <w:pPr>
        <w:jc w:val="center"/>
        <w:rPr>
          <w:sz w:val="18"/>
          <w:szCs w:val="18"/>
        </w:rPr>
      </w:pPr>
    </w:p>
    <w:p w:rsidR="00752E24" w:rsidRPr="00861810" w:rsidRDefault="00752E24" w:rsidP="00AE67CF">
      <w:pPr>
        <w:jc w:val="center"/>
      </w:pPr>
    </w:p>
    <w:p w:rsidR="00752E24" w:rsidRDefault="00752E24" w:rsidP="00AE67CF">
      <w:pPr>
        <w:jc w:val="center"/>
        <w:rPr>
          <w:b/>
          <w:bCs/>
          <w:lang w:val="uk-UA"/>
        </w:rPr>
      </w:pPr>
    </w:p>
    <w:p w:rsidR="00752E24" w:rsidRDefault="00752E24" w:rsidP="00AE67CF">
      <w:pPr>
        <w:jc w:val="center"/>
        <w:rPr>
          <w:b/>
          <w:bCs/>
          <w:lang w:val="uk-UA"/>
        </w:rPr>
      </w:pPr>
    </w:p>
    <w:p w:rsidR="00752E24" w:rsidRDefault="00752E24" w:rsidP="00AE67CF">
      <w:pPr>
        <w:jc w:val="center"/>
        <w:rPr>
          <w:b/>
          <w:bCs/>
          <w:lang w:val="uk-UA"/>
        </w:rPr>
      </w:pPr>
    </w:p>
    <w:p w:rsidR="00752E24" w:rsidRDefault="00752E24" w:rsidP="00AE67CF">
      <w:pPr>
        <w:jc w:val="center"/>
        <w:rPr>
          <w:b/>
          <w:bCs/>
          <w:lang w:val="uk-UA"/>
        </w:rPr>
      </w:pPr>
    </w:p>
    <w:p w:rsidR="00752E24" w:rsidRDefault="00752E24" w:rsidP="00AE67CF">
      <w:pPr>
        <w:jc w:val="center"/>
        <w:rPr>
          <w:b/>
          <w:bCs/>
          <w:lang w:val="uk-UA"/>
        </w:rPr>
      </w:pPr>
    </w:p>
    <w:p w:rsidR="00752E24" w:rsidRDefault="00752E24" w:rsidP="00AE67CF">
      <w:pPr>
        <w:jc w:val="center"/>
        <w:rPr>
          <w:b/>
          <w:bCs/>
          <w:lang w:val="uk-UA"/>
        </w:rPr>
      </w:pPr>
    </w:p>
    <w:p w:rsidR="00752E24" w:rsidRPr="003D3A37" w:rsidRDefault="00752E24" w:rsidP="00AE67CF">
      <w:pPr>
        <w:jc w:val="center"/>
        <w:rPr>
          <w:b/>
          <w:bCs/>
          <w:lang w:val="uk-UA"/>
        </w:rPr>
      </w:pPr>
    </w:p>
    <w:p w:rsidR="00752E24" w:rsidRPr="00C74655" w:rsidRDefault="00752E24" w:rsidP="00AE67CF">
      <w:pPr>
        <w:jc w:val="center"/>
      </w:pPr>
      <w:r w:rsidRPr="00C74655">
        <w:t>Івано-Франківськ-20</w:t>
      </w:r>
      <w:r>
        <w:rPr>
          <w:lang w:val="uk-UA"/>
        </w:rPr>
        <w:t>20</w:t>
      </w:r>
    </w:p>
    <w:p w:rsidR="00752E24" w:rsidRPr="000E3F63" w:rsidRDefault="00752E24" w:rsidP="00AE67CF">
      <w:pPr>
        <w:spacing w:line="228" w:lineRule="auto"/>
        <w:jc w:val="both"/>
      </w:pPr>
      <w:r w:rsidRPr="00366071">
        <w:t xml:space="preserve"> </w:t>
      </w:r>
      <w:r>
        <w:t xml:space="preserve">         </w:t>
      </w:r>
      <w:r w:rsidRPr="000E3F63">
        <w:t>Робоча програма дисципліни «</w:t>
      </w:r>
      <w:r>
        <w:rPr>
          <w:lang w:val="uk-UA"/>
        </w:rPr>
        <w:t>Соціальне страхування</w:t>
      </w:r>
      <w:r w:rsidRPr="000E3F63">
        <w:t xml:space="preserve">» для студентів, що навчаються за освітньо-професійною програмою на </w:t>
      </w:r>
      <w:r w:rsidRPr="004C23A0">
        <w:t xml:space="preserve">здобуття ступеня </w:t>
      </w:r>
      <w:r>
        <w:rPr>
          <w:b/>
          <w:bCs/>
          <w:lang w:val="uk-UA"/>
        </w:rPr>
        <w:t xml:space="preserve">бакалавра </w:t>
      </w:r>
      <w:r w:rsidRPr="000E3F63">
        <w:t>за спеціальністю «</w:t>
      </w:r>
      <w:r>
        <w:rPr>
          <w:lang w:val="uk-UA"/>
        </w:rPr>
        <w:t>Фінанси, банківська справа та страхування</w:t>
      </w:r>
      <w:r w:rsidRPr="000E3F63">
        <w:t>»</w:t>
      </w:r>
      <w:r>
        <w:t>.</w:t>
      </w:r>
      <w:r w:rsidRPr="000E3F63">
        <w:t xml:space="preserve">                                                                                          </w:t>
      </w:r>
    </w:p>
    <w:p w:rsidR="00752E24" w:rsidRPr="00366071" w:rsidRDefault="00752E24" w:rsidP="00AE67CF">
      <w:pPr>
        <w:spacing w:line="228" w:lineRule="auto"/>
        <w:jc w:val="both"/>
      </w:pPr>
    </w:p>
    <w:p w:rsidR="00752E24" w:rsidRPr="00366071" w:rsidRDefault="00752E24" w:rsidP="00AE67CF">
      <w:pPr>
        <w:spacing w:line="228" w:lineRule="auto"/>
        <w:jc w:val="both"/>
      </w:pPr>
    </w:p>
    <w:p w:rsidR="00752E24" w:rsidRPr="00366071" w:rsidRDefault="00752E24" w:rsidP="00AE67CF">
      <w:pPr>
        <w:spacing w:line="228" w:lineRule="auto"/>
        <w:jc w:val="both"/>
      </w:pPr>
    </w:p>
    <w:p w:rsidR="00752E24" w:rsidRPr="000E3F63" w:rsidRDefault="00752E24" w:rsidP="00AE67CF">
      <w:pPr>
        <w:spacing w:line="360" w:lineRule="auto"/>
        <w:rPr>
          <w:b/>
          <w:bCs/>
        </w:rPr>
      </w:pPr>
      <w:r w:rsidRPr="000E3F63">
        <w:t>Розробник:</w:t>
      </w:r>
      <w:r w:rsidRPr="000E3F63">
        <w:rPr>
          <w:b/>
          <w:bCs/>
        </w:rPr>
        <w:t xml:space="preserve"> </w:t>
      </w:r>
    </w:p>
    <w:p w:rsidR="00752E24" w:rsidRPr="001349CB" w:rsidRDefault="00752E24" w:rsidP="00AE67CF">
      <w:pPr>
        <w:rPr>
          <w:lang w:val="uk-UA"/>
        </w:rPr>
      </w:pPr>
      <w:r>
        <w:rPr>
          <w:lang w:val="uk-UA"/>
        </w:rPr>
        <w:t>доцент к</w:t>
      </w:r>
      <w:r w:rsidRPr="000E3F63">
        <w:t>афедри</w:t>
      </w:r>
      <w:r>
        <w:rPr>
          <w:lang w:val="uk-UA"/>
        </w:rPr>
        <w:t xml:space="preserve"> фінансів</w:t>
      </w:r>
      <w:r w:rsidRPr="000E3F63">
        <w:t>,</w:t>
      </w:r>
      <w:r>
        <w:rPr>
          <w:lang w:val="uk-UA"/>
        </w:rPr>
        <w:t xml:space="preserve"> к. е. </w:t>
      </w:r>
      <w:r>
        <w:t>н.</w:t>
      </w:r>
      <w:r w:rsidRPr="000E3F63">
        <w:t xml:space="preserve">                 </w:t>
      </w:r>
      <w:r>
        <w:rPr>
          <w:lang w:val="uk-UA"/>
        </w:rPr>
        <w:t xml:space="preserve">             </w:t>
      </w:r>
      <w:r>
        <w:t>__________</w:t>
      </w:r>
      <w:r>
        <w:rPr>
          <w:lang w:val="uk-UA"/>
        </w:rPr>
        <w:t xml:space="preserve"> О. М. Ромашко</w:t>
      </w:r>
      <w:r w:rsidRPr="000E3F63">
        <w:t xml:space="preserve"> </w:t>
      </w:r>
    </w:p>
    <w:p w:rsidR="00752E24" w:rsidRPr="001349CB" w:rsidRDefault="00752E24" w:rsidP="00AE67CF">
      <w:pPr>
        <w:spacing w:line="228" w:lineRule="auto"/>
        <w:jc w:val="center"/>
        <w:rPr>
          <w:lang w:val="uk-UA"/>
        </w:rPr>
      </w:pPr>
    </w:p>
    <w:p w:rsidR="00752E24" w:rsidRPr="000E3F63" w:rsidRDefault="00752E24" w:rsidP="00AE67CF">
      <w:pPr>
        <w:spacing w:line="228" w:lineRule="auto"/>
        <w:jc w:val="both"/>
      </w:pPr>
    </w:p>
    <w:p w:rsidR="00752E24" w:rsidRPr="000E3F63" w:rsidRDefault="00752E24" w:rsidP="00AE67CF">
      <w:pPr>
        <w:spacing w:line="360" w:lineRule="auto"/>
      </w:pPr>
      <w:r w:rsidRPr="000E3F63">
        <w:t xml:space="preserve">Робочу програму схвалено на засіданні кафедри </w:t>
      </w:r>
      <w:r>
        <w:rPr>
          <w:lang w:val="uk-UA"/>
        </w:rPr>
        <w:t>фінансів</w:t>
      </w:r>
      <w:r w:rsidRPr="000E3F63">
        <w:t>.</w:t>
      </w:r>
    </w:p>
    <w:p w:rsidR="00752E24" w:rsidRPr="000E3F63" w:rsidRDefault="00752E24" w:rsidP="00AE67CF">
      <w:pPr>
        <w:spacing w:line="360" w:lineRule="auto"/>
      </w:pPr>
      <w:r w:rsidRPr="000E3F63">
        <w:t xml:space="preserve">Протокол від  «  </w:t>
      </w:r>
      <w:r>
        <w:t xml:space="preserve">   </w:t>
      </w:r>
      <w:r w:rsidRPr="000E3F63">
        <w:t xml:space="preserve"> »</w:t>
      </w:r>
      <w:r>
        <w:t>_____</w:t>
      </w:r>
      <w:r w:rsidRPr="000E3F63">
        <w:t xml:space="preserve">  20</w:t>
      </w:r>
      <w:r>
        <w:rPr>
          <w:lang w:val="uk-UA"/>
        </w:rPr>
        <w:t>20</w:t>
      </w:r>
      <w:r w:rsidRPr="000E3F63">
        <w:t xml:space="preserve"> року № </w:t>
      </w:r>
      <w:r>
        <w:t>____</w:t>
      </w:r>
      <w:r w:rsidRPr="000E3F63">
        <w:t>.</w:t>
      </w:r>
    </w:p>
    <w:p w:rsidR="00752E24" w:rsidRPr="001349CB" w:rsidRDefault="00752E24" w:rsidP="00AE67CF">
      <w:pPr>
        <w:spacing w:line="228" w:lineRule="auto"/>
        <w:rPr>
          <w:lang w:val="uk-UA"/>
        </w:rPr>
      </w:pPr>
      <w:r w:rsidRPr="000E3F63">
        <w:t xml:space="preserve">Завідувач кафедри </w:t>
      </w:r>
      <w:r>
        <w:rPr>
          <w:lang w:val="uk-UA"/>
        </w:rPr>
        <w:t xml:space="preserve">фінансів                                </w:t>
      </w:r>
      <w:r w:rsidRPr="000E3F63">
        <w:t xml:space="preserve">  _________</w:t>
      </w:r>
      <w:r>
        <w:t xml:space="preserve"> </w:t>
      </w:r>
      <w:r>
        <w:rPr>
          <w:lang w:val="uk-UA"/>
        </w:rPr>
        <w:t>І. Г. Фадєєва</w:t>
      </w:r>
    </w:p>
    <w:p w:rsidR="00752E24" w:rsidRPr="000E3F63" w:rsidRDefault="00752E24" w:rsidP="00AE67CF">
      <w:pPr>
        <w:spacing w:line="228" w:lineRule="auto"/>
        <w:ind w:firstLine="540"/>
      </w:pPr>
    </w:p>
    <w:p w:rsidR="00752E24" w:rsidRPr="000E3F63" w:rsidRDefault="00752E24" w:rsidP="00AE67CF">
      <w:pPr>
        <w:spacing w:line="228" w:lineRule="auto"/>
      </w:pPr>
    </w:p>
    <w:p w:rsidR="00752E24" w:rsidRPr="001349CB" w:rsidRDefault="00752E24" w:rsidP="00AE67CF">
      <w:pPr>
        <w:spacing w:line="228" w:lineRule="auto"/>
        <w:jc w:val="both"/>
        <w:rPr>
          <w:spacing w:val="-6"/>
          <w:lang w:val="uk-UA"/>
        </w:rPr>
      </w:pPr>
    </w:p>
    <w:p w:rsidR="00752E24" w:rsidRPr="003F4009" w:rsidRDefault="00752E24" w:rsidP="00AE67CF">
      <w:pPr>
        <w:spacing w:line="228" w:lineRule="auto"/>
        <w:jc w:val="both"/>
        <w:rPr>
          <w:lang w:val="uk-UA"/>
        </w:rPr>
      </w:pPr>
      <w:r w:rsidRPr="003F4009">
        <w:rPr>
          <w:lang w:val="uk-UA"/>
        </w:rPr>
        <w:t>Узгоджено:</w:t>
      </w:r>
    </w:p>
    <w:p w:rsidR="00752E24" w:rsidRPr="003F4009" w:rsidRDefault="00752E24" w:rsidP="00AE67CF">
      <w:pPr>
        <w:spacing w:line="228" w:lineRule="auto"/>
        <w:jc w:val="both"/>
        <w:rPr>
          <w:lang w:val="uk-UA"/>
        </w:rPr>
      </w:pPr>
    </w:p>
    <w:p w:rsidR="00752E24" w:rsidRPr="003F4009" w:rsidRDefault="00752E24" w:rsidP="00AE67CF">
      <w:pPr>
        <w:spacing w:line="360" w:lineRule="auto"/>
        <w:rPr>
          <w:lang w:val="uk-UA"/>
        </w:rPr>
      </w:pPr>
      <w:r>
        <w:rPr>
          <w:lang w:val="uk-UA"/>
        </w:rPr>
        <w:t>Гарант освітньої програми</w:t>
      </w:r>
    </w:p>
    <w:p w:rsidR="00752E24" w:rsidRPr="001349CB" w:rsidRDefault="00752E24" w:rsidP="00AE67CF">
      <w:pPr>
        <w:spacing w:line="228" w:lineRule="auto"/>
        <w:jc w:val="both"/>
        <w:rPr>
          <w:spacing w:val="-6"/>
          <w:lang w:val="uk-UA"/>
        </w:rPr>
      </w:pPr>
      <w:r w:rsidRPr="003F4009">
        <w:rPr>
          <w:spacing w:val="-6"/>
          <w:lang w:val="uk-UA"/>
        </w:rPr>
        <w:t xml:space="preserve">                                                 _____________</w:t>
      </w:r>
      <w:r>
        <w:rPr>
          <w:spacing w:val="-6"/>
          <w:lang w:val="uk-UA"/>
        </w:rPr>
        <w:t>Л.С. Тришак</w:t>
      </w:r>
    </w:p>
    <w:p w:rsidR="00752E24" w:rsidRPr="003F4009" w:rsidRDefault="00752E24" w:rsidP="00AE67CF">
      <w:pPr>
        <w:spacing w:line="228" w:lineRule="auto"/>
        <w:jc w:val="both"/>
        <w:rPr>
          <w:spacing w:val="-6"/>
          <w:lang w:val="uk-UA"/>
        </w:rPr>
      </w:pPr>
    </w:p>
    <w:p w:rsidR="00752E24" w:rsidRPr="003F4009" w:rsidRDefault="00752E24" w:rsidP="00AE67CF">
      <w:pPr>
        <w:spacing w:line="228" w:lineRule="auto"/>
        <w:jc w:val="both"/>
        <w:rPr>
          <w:spacing w:val="-6"/>
          <w:lang w:val="uk-UA"/>
        </w:rPr>
      </w:pPr>
    </w:p>
    <w:p w:rsidR="00752E24" w:rsidRPr="003F4009" w:rsidRDefault="00752E24" w:rsidP="00AE67CF">
      <w:pPr>
        <w:spacing w:line="228" w:lineRule="auto"/>
        <w:jc w:val="right"/>
        <w:rPr>
          <w:lang w:val="uk-UA"/>
        </w:rPr>
      </w:pPr>
    </w:p>
    <w:p w:rsidR="00752E24" w:rsidRPr="003F4009" w:rsidRDefault="00752E24" w:rsidP="00AE67CF">
      <w:pPr>
        <w:spacing w:line="228" w:lineRule="auto"/>
        <w:jc w:val="right"/>
        <w:rPr>
          <w:lang w:val="uk-UA"/>
        </w:rPr>
      </w:pPr>
    </w:p>
    <w:p w:rsidR="00752E24" w:rsidRPr="003F4009" w:rsidRDefault="00752E24" w:rsidP="00AE67CF">
      <w:pPr>
        <w:spacing w:line="228" w:lineRule="auto"/>
        <w:jc w:val="right"/>
        <w:rPr>
          <w:lang w:val="uk-UA"/>
        </w:rPr>
      </w:pPr>
    </w:p>
    <w:p w:rsidR="00752E24" w:rsidRPr="003F4009" w:rsidRDefault="00752E24" w:rsidP="00AE67CF">
      <w:pPr>
        <w:spacing w:line="228" w:lineRule="auto"/>
        <w:jc w:val="right"/>
        <w:rPr>
          <w:lang w:val="uk-UA"/>
        </w:rPr>
      </w:pPr>
    </w:p>
    <w:p w:rsidR="00752E24" w:rsidRPr="003F4009" w:rsidRDefault="00752E24" w:rsidP="00AE67CF">
      <w:pPr>
        <w:spacing w:line="228" w:lineRule="auto"/>
        <w:jc w:val="right"/>
        <w:rPr>
          <w:lang w:val="uk-UA"/>
        </w:rPr>
      </w:pPr>
    </w:p>
    <w:p w:rsidR="00752E24" w:rsidRPr="003F4009" w:rsidRDefault="00752E24" w:rsidP="00AE67CF">
      <w:pPr>
        <w:spacing w:line="228" w:lineRule="auto"/>
        <w:jc w:val="right"/>
        <w:rPr>
          <w:lang w:val="uk-UA"/>
        </w:rPr>
      </w:pPr>
    </w:p>
    <w:p w:rsidR="00752E24" w:rsidRPr="003F4009" w:rsidRDefault="00752E24" w:rsidP="00AE67CF">
      <w:pPr>
        <w:spacing w:line="228" w:lineRule="auto"/>
        <w:jc w:val="right"/>
        <w:rPr>
          <w:lang w:val="uk-UA"/>
        </w:rPr>
      </w:pPr>
    </w:p>
    <w:p w:rsidR="00752E24" w:rsidRPr="003F4009" w:rsidRDefault="00752E24" w:rsidP="00AE67CF">
      <w:pPr>
        <w:spacing w:line="228" w:lineRule="auto"/>
        <w:jc w:val="right"/>
        <w:rPr>
          <w:lang w:val="uk-UA"/>
        </w:rPr>
      </w:pPr>
    </w:p>
    <w:p w:rsidR="00752E24" w:rsidRPr="003F4009" w:rsidRDefault="00752E24" w:rsidP="00AE67CF">
      <w:pPr>
        <w:spacing w:line="228" w:lineRule="auto"/>
        <w:jc w:val="right"/>
        <w:rPr>
          <w:lang w:val="uk-UA"/>
        </w:rPr>
      </w:pPr>
    </w:p>
    <w:p w:rsidR="00752E24" w:rsidRPr="003F4009" w:rsidRDefault="00752E24" w:rsidP="00AE67CF">
      <w:pPr>
        <w:spacing w:line="228" w:lineRule="auto"/>
        <w:jc w:val="right"/>
        <w:rPr>
          <w:lang w:val="uk-UA"/>
        </w:rPr>
      </w:pPr>
    </w:p>
    <w:p w:rsidR="00752E24" w:rsidRPr="003F4009" w:rsidRDefault="00752E24" w:rsidP="00AE67CF">
      <w:pPr>
        <w:spacing w:line="228" w:lineRule="auto"/>
        <w:jc w:val="right"/>
        <w:rPr>
          <w:lang w:val="uk-UA"/>
        </w:rPr>
      </w:pPr>
    </w:p>
    <w:p w:rsidR="00752E24" w:rsidRPr="003F4009" w:rsidRDefault="00752E24" w:rsidP="00AE67CF">
      <w:pPr>
        <w:spacing w:line="228" w:lineRule="auto"/>
        <w:jc w:val="right"/>
        <w:rPr>
          <w:lang w:val="uk-UA"/>
        </w:rPr>
      </w:pPr>
    </w:p>
    <w:p w:rsidR="00752E24" w:rsidRPr="003F4009" w:rsidRDefault="00752E24" w:rsidP="00AE67CF">
      <w:pPr>
        <w:spacing w:line="228" w:lineRule="auto"/>
        <w:jc w:val="right"/>
        <w:rPr>
          <w:lang w:val="uk-UA"/>
        </w:rPr>
      </w:pPr>
    </w:p>
    <w:p w:rsidR="00752E24" w:rsidRPr="003F4009" w:rsidRDefault="00752E24" w:rsidP="00AE67CF">
      <w:pPr>
        <w:spacing w:line="228" w:lineRule="auto"/>
        <w:jc w:val="right"/>
        <w:rPr>
          <w:lang w:val="uk-UA"/>
        </w:rPr>
      </w:pPr>
    </w:p>
    <w:p w:rsidR="00752E24" w:rsidRPr="003F4009" w:rsidRDefault="00752E24" w:rsidP="00AE67CF">
      <w:pPr>
        <w:spacing w:line="228" w:lineRule="auto"/>
        <w:jc w:val="right"/>
        <w:rPr>
          <w:lang w:val="uk-UA"/>
        </w:rPr>
      </w:pPr>
    </w:p>
    <w:p w:rsidR="00752E24" w:rsidRPr="003F4009" w:rsidRDefault="00752E24" w:rsidP="00AE67CF">
      <w:pPr>
        <w:spacing w:line="228" w:lineRule="auto"/>
        <w:jc w:val="right"/>
        <w:rPr>
          <w:lang w:val="uk-UA"/>
        </w:rPr>
      </w:pPr>
    </w:p>
    <w:p w:rsidR="00752E24" w:rsidRPr="003F4009" w:rsidRDefault="00752E24" w:rsidP="00AE67CF">
      <w:pPr>
        <w:spacing w:line="228" w:lineRule="auto"/>
        <w:jc w:val="right"/>
        <w:rPr>
          <w:lang w:val="uk-UA"/>
        </w:rPr>
      </w:pPr>
    </w:p>
    <w:p w:rsidR="00752E24" w:rsidRPr="003F4009" w:rsidRDefault="00752E24" w:rsidP="00AE67CF">
      <w:pPr>
        <w:spacing w:line="228" w:lineRule="auto"/>
        <w:jc w:val="right"/>
        <w:rPr>
          <w:lang w:val="uk-UA"/>
        </w:rPr>
      </w:pPr>
    </w:p>
    <w:p w:rsidR="00752E24" w:rsidRPr="003F4009" w:rsidRDefault="00752E24" w:rsidP="00AE67CF">
      <w:pPr>
        <w:spacing w:line="228" w:lineRule="auto"/>
        <w:jc w:val="right"/>
        <w:rPr>
          <w:lang w:val="uk-UA"/>
        </w:rPr>
      </w:pPr>
    </w:p>
    <w:p w:rsidR="00752E24" w:rsidRPr="003F4009" w:rsidRDefault="00752E24" w:rsidP="00AE67CF">
      <w:pPr>
        <w:spacing w:line="228" w:lineRule="auto"/>
        <w:jc w:val="right"/>
        <w:rPr>
          <w:lang w:val="uk-UA"/>
        </w:rPr>
      </w:pPr>
    </w:p>
    <w:p w:rsidR="00752E24" w:rsidRPr="003F4009" w:rsidRDefault="00752E24" w:rsidP="00AE67CF">
      <w:pPr>
        <w:spacing w:line="228" w:lineRule="auto"/>
        <w:jc w:val="right"/>
        <w:rPr>
          <w:lang w:val="uk-UA"/>
        </w:rPr>
      </w:pPr>
    </w:p>
    <w:p w:rsidR="00752E24" w:rsidRPr="003F4009" w:rsidRDefault="00752E24" w:rsidP="00AE67CF">
      <w:pPr>
        <w:spacing w:line="228" w:lineRule="auto"/>
        <w:jc w:val="right"/>
        <w:rPr>
          <w:lang w:val="uk-UA"/>
        </w:rPr>
      </w:pPr>
    </w:p>
    <w:p w:rsidR="00752E24" w:rsidRPr="003F4009" w:rsidRDefault="00752E24" w:rsidP="00AE67CF">
      <w:pPr>
        <w:spacing w:line="228" w:lineRule="auto"/>
        <w:jc w:val="right"/>
        <w:rPr>
          <w:lang w:val="uk-UA"/>
        </w:rPr>
      </w:pPr>
    </w:p>
    <w:p w:rsidR="00752E24" w:rsidRPr="003F4009" w:rsidRDefault="00752E24" w:rsidP="00AE67CF">
      <w:pPr>
        <w:spacing w:line="228" w:lineRule="auto"/>
        <w:jc w:val="right"/>
        <w:rPr>
          <w:lang w:val="uk-UA"/>
        </w:rPr>
      </w:pPr>
    </w:p>
    <w:p w:rsidR="00752E24" w:rsidRPr="003F4009" w:rsidRDefault="00752E24" w:rsidP="00AE67CF">
      <w:pPr>
        <w:ind w:firstLine="600"/>
        <w:jc w:val="both"/>
        <w:rPr>
          <w:sz w:val="22"/>
          <w:szCs w:val="22"/>
          <w:lang w:val="uk-UA"/>
        </w:rPr>
        <w:sectPr w:rsidR="00752E24" w:rsidRPr="003F4009" w:rsidSect="00B16F65">
          <w:headerReference w:type="default" r:id="rId7"/>
          <w:pgSz w:w="11906" w:h="16838"/>
          <w:pgMar w:top="1134" w:right="680" w:bottom="1134" w:left="1418" w:header="709" w:footer="709" w:gutter="0"/>
          <w:cols w:space="708"/>
          <w:docGrid w:linePitch="360"/>
        </w:sectPr>
      </w:pPr>
    </w:p>
    <w:p w:rsidR="00752E24" w:rsidRDefault="00752E24" w:rsidP="00AE67CF">
      <w:pPr>
        <w:pStyle w:val="Heading4"/>
        <w:rPr>
          <w:b/>
          <w:bCs/>
          <w:sz w:val="24"/>
          <w:szCs w:val="24"/>
        </w:rPr>
      </w:pPr>
      <w:r w:rsidRPr="00EC4818">
        <w:rPr>
          <w:b/>
          <w:bCs/>
          <w:sz w:val="24"/>
          <w:szCs w:val="24"/>
        </w:rPr>
        <w:t>1 ОПИС НАВЧАЛЬНОЇ  ДИСЦИПЛІНИ</w:t>
      </w:r>
    </w:p>
    <w:p w:rsidR="00752E24" w:rsidRPr="00EC4818" w:rsidRDefault="00752E24" w:rsidP="00AE67CF">
      <w:pPr>
        <w:rPr>
          <w:lang w:val="uk-UA"/>
        </w:rPr>
      </w:pPr>
    </w:p>
    <w:p w:rsidR="00752E24" w:rsidRPr="00A46A39" w:rsidRDefault="00752E24" w:rsidP="00AE67CF">
      <w:pPr>
        <w:jc w:val="both"/>
        <w:rPr>
          <w:lang w:val="uk-UA"/>
        </w:rPr>
      </w:pPr>
      <w:r w:rsidRPr="001349CB">
        <w:rPr>
          <w:lang w:val="uk-UA"/>
        </w:rPr>
        <w:t xml:space="preserve">        Ресурс годин на вивчення дисципліни «</w:t>
      </w:r>
      <w:r>
        <w:rPr>
          <w:lang w:val="uk-UA"/>
        </w:rPr>
        <w:t>Соціальне страхування</w:t>
      </w:r>
      <w:r w:rsidRPr="001349CB">
        <w:rPr>
          <w:lang w:val="uk-UA"/>
        </w:rPr>
        <w:t>»</w:t>
      </w:r>
      <w:r>
        <w:rPr>
          <w:lang w:val="uk-UA"/>
        </w:rPr>
        <w:t xml:space="preserve"> </w:t>
      </w:r>
      <w:r w:rsidRPr="00A46A39">
        <w:rPr>
          <w:lang w:val="uk-UA"/>
        </w:rPr>
        <w:t xml:space="preserve">згідно з чинним РНП, розподіл по семестрах і видах навчальної роботи для різних форм навчання характеризує таблиця 1. </w:t>
      </w:r>
    </w:p>
    <w:p w:rsidR="00752E24" w:rsidRPr="00A46A39" w:rsidRDefault="00752E24" w:rsidP="00AE67CF">
      <w:pPr>
        <w:rPr>
          <w:lang w:val="uk-UA"/>
        </w:rPr>
      </w:pPr>
    </w:p>
    <w:p w:rsidR="00752E24" w:rsidRDefault="00752E24" w:rsidP="00AE67CF">
      <w:r>
        <w:t>Таблиця 1 – Розподіл годин, виділених  на вивчення дисципліни «</w:t>
      </w:r>
      <w:r>
        <w:rPr>
          <w:lang w:val="uk-UA"/>
        </w:rPr>
        <w:t>Соціальне страхування</w:t>
      </w:r>
      <w:r>
        <w:t>»</w:t>
      </w:r>
    </w:p>
    <w:tbl>
      <w:tblPr>
        <w:tblW w:w="978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578"/>
        <w:gridCol w:w="1033"/>
        <w:gridCol w:w="1059"/>
        <w:gridCol w:w="1009"/>
        <w:gridCol w:w="1034"/>
        <w:gridCol w:w="12"/>
        <w:gridCol w:w="1022"/>
        <w:gridCol w:w="1034"/>
      </w:tblGrid>
      <w:tr w:rsidR="00752E24" w:rsidRPr="001349CB">
        <w:trPr>
          <w:trHeight w:val="20"/>
        </w:trPr>
        <w:tc>
          <w:tcPr>
            <w:tcW w:w="3578" w:type="dxa"/>
            <w:vMerge w:val="restart"/>
          </w:tcPr>
          <w:p w:rsidR="00752E24" w:rsidRPr="001349CB" w:rsidRDefault="00752E24" w:rsidP="00596711"/>
          <w:p w:rsidR="00752E24" w:rsidRPr="001349CB" w:rsidRDefault="00752E24" w:rsidP="00596711"/>
          <w:p w:rsidR="00752E24" w:rsidRPr="001349CB" w:rsidRDefault="00752E24" w:rsidP="00596711"/>
          <w:p w:rsidR="00752E24" w:rsidRPr="001349CB" w:rsidRDefault="00752E24" w:rsidP="00596711"/>
          <w:p w:rsidR="00752E24" w:rsidRPr="001349CB" w:rsidRDefault="00752E24" w:rsidP="00596711"/>
          <w:p w:rsidR="00752E24" w:rsidRPr="001349CB" w:rsidRDefault="00752E24" w:rsidP="00596711">
            <w:r w:rsidRPr="001349CB">
              <w:t xml:space="preserve">Найменування показників </w:t>
            </w:r>
          </w:p>
        </w:tc>
        <w:tc>
          <w:tcPr>
            <w:tcW w:w="2092" w:type="dxa"/>
            <w:gridSpan w:val="2"/>
            <w:vMerge w:val="restart"/>
          </w:tcPr>
          <w:p w:rsidR="00752E24" w:rsidRPr="001349CB" w:rsidRDefault="00752E24" w:rsidP="00596711">
            <w:pPr>
              <w:pStyle w:val="Heading4"/>
              <w:spacing w:line="240" w:lineRule="auto"/>
              <w:ind w:firstLine="0"/>
              <w:rPr>
                <w:sz w:val="24"/>
                <w:szCs w:val="24"/>
              </w:rPr>
            </w:pPr>
            <w:r w:rsidRPr="001349CB">
              <w:rPr>
                <w:sz w:val="24"/>
                <w:szCs w:val="24"/>
              </w:rPr>
              <w:t xml:space="preserve">Всього </w:t>
            </w:r>
          </w:p>
        </w:tc>
        <w:tc>
          <w:tcPr>
            <w:tcW w:w="4111" w:type="dxa"/>
            <w:gridSpan w:val="5"/>
          </w:tcPr>
          <w:p w:rsidR="00752E24" w:rsidRPr="001349CB" w:rsidRDefault="00752E24" w:rsidP="00596711">
            <w:pPr>
              <w:pStyle w:val="Heading4"/>
              <w:spacing w:line="240" w:lineRule="auto"/>
              <w:ind w:firstLine="0"/>
              <w:rPr>
                <w:sz w:val="24"/>
                <w:szCs w:val="24"/>
              </w:rPr>
            </w:pPr>
            <w:r w:rsidRPr="001349CB">
              <w:rPr>
                <w:sz w:val="24"/>
                <w:szCs w:val="24"/>
              </w:rPr>
              <w:t xml:space="preserve">Розподіл по семестрах </w:t>
            </w:r>
          </w:p>
          <w:p w:rsidR="00752E24" w:rsidRPr="001349CB" w:rsidRDefault="00752E24" w:rsidP="00596711"/>
        </w:tc>
      </w:tr>
      <w:tr w:rsidR="00752E24" w:rsidRPr="001349CB">
        <w:trPr>
          <w:trHeight w:val="20"/>
        </w:trPr>
        <w:tc>
          <w:tcPr>
            <w:tcW w:w="3578" w:type="dxa"/>
            <w:vMerge/>
          </w:tcPr>
          <w:p w:rsidR="00752E24" w:rsidRPr="001349CB" w:rsidRDefault="00752E24" w:rsidP="00596711"/>
        </w:tc>
        <w:tc>
          <w:tcPr>
            <w:tcW w:w="2092" w:type="dxa"/>
            <w:gridSpan w:val="2"/>
            <w:vMerge/>
          </w:tcPr>
          <w:p w:rsidR="00752E24" w:rsidRPr="001349CB" w:rsidRDefault="00752E24" w:rsidP="00596711">
            <w:pPr>
              <w:pStyle w:val="Heading4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2055" w:type="dxa"/>
            <w:gridSpan w:val="3"/>
          </w:tcPr>
          <w:p w:rsidR="00752E24" w:rsidRPr="0033213B" w:rsidRDefault="00752E24" w:rsidP="00A46A39">
            <w:pPr>
              <w:jc w:val="center"/>
              <w:rPr>
                <w:color w:val="000000"/>
                <w:lang w:val="uk-UA"/>
              </w:rPr>
            </w:pPr>
            <w:r w:rsidRPr="0033213B">
              <w:rPr>
                <w:color w:val="000000"/>
              </w:rPr>
              <w:t xml:space="preserve">Семестр </w:t>
            </w:r>
            <w:r w:rsidRPr="0033213B">
              <w:rPr>
                <w:color w:val="000000"/>
                <w:lang w:val="uk-UA"/>
              </w:rPr>
              <w:t>8 (4)</w:t>
            </w:r>
          </w:p>
        </w:tc>
        <w:tc>
          <w:tcPr>
            <w:tcW w:w="2056" w:type="dxa"/>
            <w:gridSpan w:val="2"/>
          </w:tcPr>
          <w:p w:rsidR="00752E24" w:rsidRPr="001349CB" w:rsidRDefault="00752E24" w:rsidP="00596711">
            <w:r w:rsidRPr="001349CB">
              <w:t>Семестр ___</w:t>
            </w:r>
          </w:p>
        </w:tc>
      </w:tr>
      <w:tr w:rsidR="00752E24" w:rsidRPr="001349CB">
        <w:trPr>
          <w:trHeight w:val="20"/>
        </w:trPr>
        <w:tc>
          <w:tcPr>
            <w:tcW w:w="3578" w:type="dxa"/>
            <w:vMerge/>
          </w:tcPr>
          <w:p w:rsidR="00752E24" w:rsidRPr="001349CB" w:rsidRDefault="00752E24" w:rsidP="00596711"/>
        </w:tc>
        <w:tc>
          <w:tcPr>
            <w:tcW w:w="1033" w:type="dxa"/>
          </w:tcPr>
          <w:p w:rsidR="00752E24" w:rsidRPr="001349CB" w:rsidRDefault="00752E24" w:rsidP="00596711">
            <w:pPr>
              <w:pStyle w:val="Heading4"/>
              <w:spacing w:line="240" w:lineRule="auto"/>
              <w:ind w:firstLine="0"/>
              <w:rPr>
                <w:sz w:val="24"/>
                <w:szCs w:val="24"/>
              </w:rPr>
            </w:pPr>
            <w:r w:rsidRPr="001349CB">
              <w:rPr>
                <w:sz w:val="24"/>
                <w:szCs w:val="24"/>
              </w:rPr>
              <w:t>Денна</w:t>
            </w:r>
          </w:p>
          <w:p w:rsidR="00752E24" w:rsidRPr="001349CB" w:rsidRDefault="00752E24" w:rsidP="00596711">
            <w:pPr>
              <w:jc w:val="center"/>
            </w:pPr>
            <w:r w:rsidRPr="001349CB">
              <w:t>форма</w:t>
            </w:r>
          </w:p>
          <w:p w:rsidR="00752E24" w:rsidRPr="001349CB" w:rsidRDefault="00752E24" w:rsidP="00596711">
            <w:pPr>
              <w:jc w:val="center"/>
            </w:pPr>
            <w:r w:rsidRPr="001349CB">
              <w:t>навчання</w:t>
            </w:r>
          </w:p>
          <w:p w:rsidR="00752E24" w:rsidRPr="001349CB" w:rsidRDefault="00752E24" w:rsidP="00596711">
            <w:pPr>
              <w:jc w:val="center"/>
            </w:pPr>
            <w:r w:rsidRPr="001349CB">
              <w:t>(ДФН)</w:t>
            </w:r>
          </w:p>
        </w:tc>
        <w:tc>
          <w:tcPr>
            <w:tcW w:w="1059" w:type="dxa"/>
          </w:tcPr>
          <w:p w:rsidR="00752E24" w:rsidRPr="001349CB" w:rsidRDefault="00752E24" w:rsidP="00596711">
            <w:pPr>
              <w:pStyle w:val="Heading4"/>
              <w:spacing w:line="240" w:lineRule="auto"/>
              <w:ind w:firstLine="0"/>
              <w:rPr>
                <w:sz w:val="24"/>
                <w:szCs w:val="24"/>
              </w:rPr>
            </w:pPr>
            <w:r w:rsidRPr="001349CB">
              <w:rPr>
                <w:sz w:val="24"/>
                <w:szCs w:val="24"/>
              </w:rPr>
              <w:t>Заочна</w:t>
            </w:r>
          </w:p>
          <w:p w:rsidR="00752E24" w:rsidRPr="001349CB" w:rsidRDefault="00752E24" w:rsidP="00596711">
            <w:pPr>
              <w:pStyle w:val="Heading4"/>
              <w:spacing w:line="240" w:lineRule="auto"/>
              <w:ind w:firstLine="0"/>
              <w:rPr>
                <w:sz w:val="24"/>
                <w:szCs w:val="24"/>
              </w:rPr>
            </w:pPr>
            <w:r w:rsidRPr="001349CB">
              <w:rPr>
                <w:sz w:val="24"/>
                <w:szCs w:val="24"/>
              </w:rPr>
              <w:t>(дистанційна)</w:t>
            </w:r>
          </w:p>
          <w:p w:rsidR="00752E24" w:rsidRPr="001349CB" w:rsidRDefault="00752E24" w:rsidP="00596711">
            <w:pPr>
              <w:jc w:val="center"/>
            </w:pPr>
            <w:r w:rsidRPr="001349CB">
              <w:t>форма</w:t>
            </w:r>
          </w:p>
          <w:p w:rsidR="00752E24" w:rsidRPr="001349CB" w:rsidRDefault="00752E24" w:rsidP="00596711">
            <w:pPr>
              <w:jc w:val="center"/>
            </w:pPr>
            <w:r w:rsidRPr="001349CB">
              <w:t>навчання) (ЗФН)</w:t>
            </w:r>
          </w:p>
        </w:tc>
        <w:tc>
          <w:tcPr>
            <w:tcW w:w="1009" w:type="dxa"/>
          </w:tcPr>
          <w:p w:rsidR="00752E24" w:rsidRPr="001349CB" w:rsidRDefault="00752E24" w:rsidP="00596711">
            <w:pPr>
              <w:pStyle w:val="Heading4"/>
              <w:spacing w:line="240" w:lineRule="auto"/>
              <w:ind w:firstLine="0"/>
              <w:rPr>
                <w:sz w:val="24"/>
                <w:szCs w:val="24"/>
              </w:rPr>
            </w:pPr>
            <w:r w:rsidRPr="001349CB">
              <w:rPr>
                <w:sz w:val="24"/>
                <w:szCs w:val="24"/>
              </w:rPr>
              <w:t>Денна</w:t>
            </w:r>
          </w:p>
          <w:p w:rsidR="00752E24" w:rsidRPr="001349CB" w:rsidRDefault="00752E24" w:rsidP="00596711">
            <w:pPr>
              <w:jc w:val="center"/>
            </w:pPr>
            <w:r w:rsidRPr="001349CB">
              <w:t>форма</w:t>
            </w:r>
          </w:p>
          <w:p w:rsidR="00752E24" w:rsidRPr="001349CB" w:rsidRDefault="00752E24" w:rsidP="00596711">
            <w:pPr>
              <w:jc w:val="center"/>
            </w:pPr>
            <w:r w:rsidRPr="001349CB">
              <w:t>навчання</w:t>
            </w:r>
          </w:p>
          <w:p w:rsidR="00752E24" w:rsidRPr="001349CB" w:rsidRDefault="00752E24" w:rsidP="00596711">
            <w:pPr>
              <w:jc w:val="center"/>
            </w:pPr>
            <w:r w:rsidRPr="001349CB">
              <w:t>(ДФН)</w:t>
            </w:r>
          </w:p>
        </w:tc>
        <w:tc>
          <w:tcPr>
            <w:tcW w:w="1034" w:type="dxa"/>
          </w:tcPr>
          <w:p w:rsidR="00752E24" w:rsidRPr="001349CB" w:rsidRDefault="00752E24" w:rsidP="00596711">
            <w:pPr>
              <w:pStyle w:val="Heading4"/>
              <w:spacing w:line="240" w:lineRule="auto"/>
              <w:ind w:firstLine="0"/>
              <w:rPr>
                <w:sz w:val="24"/>
                <w:szCs w:val="24"/>
              </w:rPr>
            </w:pPr>
            <w:r w:rsidRPr="001349CB">
              <w:rPr>
                <w:sz w:val="24"/>
                <w:szCs w:val="24"/>
              </w:rPr>
              <w:t>Заочна</w:t>
            </w:r>
          </w:p>
          <w:p w:rsidR="00752E24" w:rsidRPr="001349CB" w:rsidRDefault="00752E24" w:rsidP="00596711">
            <w:pPr>
              <w:pStyle w:val="Heading4"/>
              <w:spacing w:line="240" w:lineRule="auto"/>
              <w:ind w:firstLine="0"/>
              <w:rPr>
                <w:sz w:val="24"/>
                <w:szCs w:val="24"/>
              </w:rPr>
            </w:pPr>
            <w:r w:rsidRPr="001349CB">
              <w:rPr>
                <w:sz w:val="24"/>
                <w:szCs w:val="24"/>
              </w:rPr>
              <w:t>(дистанційна)</w:t>
            </w:r>
          </w:p>
          <w:p w:rsidR="00752E24" w:rsidRPr="001349CB" w:rsidRDefault="00752E24" w:rsidP="00596711">
            <w:pPr>
              <w:jc w:val="center"/>
            </w:pPr>
            <w:r w:rsidRPr="001349CB">
              <w:t>форма</w:t>
            </w:r>
          </w:p>
          <w:p w:rsidR="00752E24" w:rsidRPr="001349CB" w:rsidRDefault="00752E24" w:rsidP="00596711">
            <w:pPr>
              <w:jc w:val="center"/>
            </w:pPr>
            <w:r w:rsidRPr="001349CB">
              <w:t>навчання) (ЗФН)</w:t>
            </w:r>
          </w:p>
        </w:tc>
        <w:tc>
          <w:tcPr>
            <w:tcW w:w="1034" w:type="dxa"/>
            <w:gridSpan w:val="2"/>
          </w:tcPr>
          <w:p w:rsidR="00752E24" w:rsidRPr="001349CB" w:rsidRDefault="00752E24" w:rsidP="00596711">
            <w:pPr>
              <w:pStyle w:val="Heading4"/>
              <w:spacing w:line="240" w:lineRule="auto"/>
              <w:ind w:firstLine="0"/>
              <w:rPr>
                <w:sz w:val="24"/>
                <w:szCs w:val="24"/>
              </w:rPr>
            </w:pPr>
            <w:r w:rsidRPr="001349CB">
              <w:rPr>
                <w:sz w:val="24"/>
                <w:szCs w:val="24"/>
              </w:rPr>
              <w:t>Денна</w:t>
            </w:r>
          </w:p>
          <w:p w:rsidR="00752E24" w:rsidRPr="001349CB" w:rsidRDefault="00752E24" w:rsidP="00596711">
            <w:pPr>
              <w:jc w:val="center"/>
            </w:pPr>
            <w:r w:rsidRPr="001349CB">
              <w:t>форма</w:t>
            </w:r>
          </w:p>
          <w:p w:rsidR="00752E24" w:rsidRPr="001349CB" w:rsidRDefault="00752E24" w:rsidP="00596711">
            <w:pPr>
              <w:jc w:val="center"/>
            </w:pPr>
            <w:r w:rsidRPr="001349CB">
              <w:t>навчання</w:t>
            </w:r>
          </w:p>
          <w:p w:rsidR="00752E24" w:rsidRPr="001349CB" w:rsidRDefault="00752E24" w:rsidP="00596711">
            <w:pPr>
              <w:jc w:val="center"/>
            </w:pPr>
            <w:r w:rsidRPr="001349CB">
              <w:t>(ДФН)</w:t>
            </w:r>
          </w:p>
        </w:tc>
        <w:tc>
          <w:tcPr>
            <w:tcW w:w="1034" w:type="dxa"/>
          </w:tcPr>
          <w:p w:rsidR="00752E24" w:rsidRPr="001349CB" w:rsidRDefault="00752E24" w:rsidP="00596711">
            <w:pPr>
              <w:pStyle w:val="Heading4"/>
              <w:spacing w:line="240" w:lineRule="auto"/>
              <w:ind w:firstLine="0"/>
              <w:rPr>
                <w:sz w:val="24"/>
                <w:szCs w:val="24"/>
              </w:rPr>
            </w:pPr>
            <w:r w:rsidRPr="001349CB">
              <w:rPr>
                <w:sz w:val="24"/>
                <w:szCs w:val="24"/>
              </w:rPr>
              <w:t>Заочна</w:t>
            </w:r>
          </w:p>
          <w:p w:rsidR="00752E24" w:rsidRPr="001349CB" w:rsidRDefault="00752E24" w:rsidP="00596711">
            <w:pPr>
              <w:pStyle w:val="Heading4"/>
              <w:spacing w:line="240" w:lineRule="auto"/>
              <w:ind w:firstLine="0"/>
              <w:rPr>
                <w:sz w:val="24"/>
                <w:szCs w:val="24"/>
              </w:rPr>
            </w:pPr>
            <w:r w:rsidRPr="001349CB">
              <w:rPr>
                <w:sz w:val="24"/>
                <w:szCs w:val="24"/>
              </w:rPr>
              <w:t>(дистанційна)</w:t>
            </w:r>
          </w:p>
          <w:p w:rsidR="00752E24" w:rsidRPr="001349CB" w:rsidRDefault="00752E24" w:rsidP="00596711">
            <w:pPr>
              <w:jc w:val="center"/>
            </w:pPr>
            <w:r w:rsidRPr="001349CB">
              <w:t>форма</w:t>
            </w:r>
          </w:p>
          <w:p w:rsidR="00752E24" w:rsidRPr="001349CB" w:rsidRDefault="00752E24" w:rsidP="00596711">
            <w:pPr>
              <w:jc w:val="center"/>
            </w:pPr>
            <w:r w:rsidRPr="001349CB">
              <w:t>навчання) (ЗФН)</w:t>
            </w:r>
          </w:p>
        </w:tc>
      </w:tr>
      <w:tr w:rsidR="00752E24" w:rsidRPr="001349CB">
        <w:trPr>
          <w:trHeight w:val="249"/>
        </w:trPr>
        <w:tc>
          <w:tcPr>
            <w:tcW w:w="3578" w:type="dxa"/>
          </w:tcPr>
          <w:p w:rsidR="00752E24" w:rsidRPr="001349CB" w:rsidRDefault="00752E24" w:rsidP="00596711">
            <w:pPr>
              <w:pStyle w:val="Heading4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1349CB">
              <w:rPr>
                <w:sz w:val="24"/>
                <w:szCs w:val="24"/>
              </w:rPr>
              <w:t>Кількість кредитів ЕСТ</w:t>
            </w:r>
            <w:r w:rsidRPr="001349CB">
              <w:rPr>
                <w:sz w:val="24"/>
                <w:szCs w:val="24"/>
                <w:lang w:val="en-US"/>
              </w:rPr>
              <w:t>S</w:t>
            </w:r>
            <w:r w:rsidRPr="001349CB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033" w:type="dxa"/>
          </w:tcPr>
          <w:p w:rsidR="00752E24" w:rsidRPr="001349CB" w:rsidRDefault="00752E24" w:rsidP="00596711">
            <w:pPr>
              <w:pStyle w:val="Heading4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059" w:type="dxa"/>
          </w:tcPr>
          <w:p w:rsidR="00752E24" w:rsidRPr="001349CB" w:rsidRDefault="00752E24" w:rsidP="00596711">
            <w:pPr>
              <w:pStyle w:val="Heading4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009" w:type="dxa"/>
          </w:tcPr>
          <w:p w:rsidR="00752E24" w:rsidRPr="001349CB" w:rsidRDefault="00752E24" w:rsidP="00596711">
            <w:pPr>
              <w:pStyle w:val="Heading4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034" w:type="dxa"/>
          </w:tcPr>
          <w:p w:rsidR="00752E24" w:rsidRPr="001349CB" w:rsidRDefault="00752E24" w:rsidP="00596711">
            <w:pPr>
              <w:pStyle w:val="Heading4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034" w:type="dxa"/>
            <w:gridSpan w:val="2"/>
          </w:tcPr>
          <w:p w:rsidR="00752E24" w:rsidRPr="001349CB" w:rsidRDefault="00752E24" w:rsidP="00596711">
            <w:pPr>
              <w:pStyle w:val="Heading4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034" w:type="dxa"/>
          </w:tcPr>
          <w:p w:rsidR="00752E24" w:rsidRPr="001349CB" w:rsidRDefault="00752E24" w:rsidP="00596711">
            <w:pPr>
              <w:pStyle w:val="Heading4"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752E24" w:rsidRPr="001349CB">
        <w:trPr>
          <w:trHeight w:val="256"/>
        </w:trPr>
        <w:tc>
          <w:tcPr>
            <w:tcW w:w="3578" w:type="dxa"/>
          </w:tcPr>
          <w:p w:rsidR="00752E24" w:rsidRPr="001349CB" w:rsidRDefault="00752E24" w:rsidP="00596711">
            <w:pPr>
              <w:pStyle w:val="Heading4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1349CB">
              <w:rPr>
                <w:sz w:val="24"/>
                <w:szCs w:val="24"/>
              </w:rPr>
              <w:t>Кількість модулів</w:t>
            </w:r>
          </w:p>
        </w:tc>
        <w:tc>
          <w:tcPr>
            <w:tcW w:w="1033" w:type="dxa"/>
          </w:tcPr>
          <w:p w:rsidR="00752E24" w:rsidRPr="001349CB" w:rsidRDefault="00752E24" w:rsidP="00596711">
            <w:pPr>
              <w:pStyle w:val="Heading4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59" w:type="dxa"/>
          </w:tcPr>
          <w:p w:rsidR="00752E24" w:rsidRPr="001349CB" w:rsidRDefault="00752E24" w:rsidP="00596711">
            <w:pPr>
              <w:pStyle w:val="Heading4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09" w:type="dxa"/>
          </w:tcPr>
          <w:p w:rsidR="00752E24" w:rsidRPr="001349CB" w:rsidRDefault="00752E24" w:rsidP="00596711">
            <w:pPr>
              <w:pStyle w:val="Heading4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34" w:type="dxa"/>
          </w:tcPr>
          <w:p w:rsidR="00752E24" w:rsidRPr="001349CB" w:rsidRDefault="00752E24" w:rsidP="00596711">
            <w:pPr>
              <w:pStyle w:val="Heading4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34" w:type="dxa"/>
            <w:gridSpan w:val="2"/>
          </w:tcPr>
          <w:p w:rsidR="00752E24" w:rsidRPr="001349CB" w:rsidRDefault="00752E24" w:rsidP="00596711">
            <w:pPr>
              <w:pStyle w:val="Heading4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034" w:type="dxa"/>
          </w:tcPr>
          <w:p w:rsidR="00752E24" w:rsidRPr="001349CB" w:rsidRDefault="00752E24" w:rsidP="00596711">
            <w:pPr>
              <w:pStyle w:val="Heading4"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752E24" w:rsidRPr="001349CB">
        <w:trPr>
          <w:trHeight w:val="20"/>
        </w:trPr>
        <w:tc>
          <w:tcPr>
            <w:tcW w:w="3578" w:type="dxa"/>
          </w:tcPr>
          <w:p w:rsidR="00752E24" w:rsidRPr="001349CB" w:rsidRDefault="00752E24" w:rsidP="00596711">
            <w:pPr>
              <w:pStyle w:val="Heading4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1349CB">
              <w:rPr>
                <w:sz w:val="24"/>
                <w:szCs w:val="24"/>
              </w:rPr>
              <w:t>Загальний обсяг часу, год</w:t>
            </w:r>
          </w:p>
        </w:tc>
        <w:tc>
          <w:tcPr>
            <w:tcW w:w="1033" w:type="dxa"/>
          </w:tcPr>
          <w:p w:rsidR="00752E24" w:rsidRPr="001349CB" w:rsidRDefault="00752E24" w:rsidP="00596711">
            <w:pPr>
              <w:pStyle w:val="Heading4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1059" w:type="dxa"/>
          </w:tcPr>
          <w:p w:rsidR="00752E24" w:rsidRPr="001349CB" w:rsidRDefault="00752E24" w:rsidP="00596711">
            <w:pPr>
              <w:pStyle w:val="Heading4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1009" w:type="dxa"/>
          </w:tcPr>
          <w:p w:rsidR="00752E24" w:rsidRPr="0033213B" w:rsidRDefault="00752E24" w:rsidP="0059671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  <w:tc>
          <w:tcPr>
            <w:tcW w:w="1034" w:type="dxa"/>
          </w:tcPr>
          <w:p w:rsidR="00752E24" w:rsidRPr="001349CB" w:rsidRDefault="00752E24" w:rsidP="0033213B">
            <w:pPr>
              <w:pStyle w:val="Heading4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1034" w:type="dxa"/>
            <w:gridSpan w:val="2"/>
          </w:tcPr>
          <w:p w:rsidR="00752E24" w:rsidRPr="001349CB" w:rsidRDefault="00752E24" w:rsidP="00596711">
            <w:pPr>
              <w:pStyle w:val="Heading4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034" w:type="dxa"/>
          </w:tcPr>
          <w:p w:rsidR="00752E24" w:rsidRPr="001349CB" w:rsidRDefault="00752E24" w:rsidP="00596711">
            <w:pPr>
              <w:pStyle w:val="Heading4"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752E24" w:rsidRPr="001349CB">
        <w:trPr>
          <w:trHeight w:val="20"/>
        </w:trPr>
        <w:tc>
          <w:tcPr>
            <w:tcW w:w="3578" w:type="dxa"/>
          </w:tcPr>
          <w:p w:rsidR="00752E24" w:rsidRPr="001349CB" w:rsidRDefault="00752E24" w:rsidP="00596711">
            <w:pPr>
              <w:pStyle w:val="Heading4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1349CB">
              <w:rPr>
                <w:sz w:val="24"/>
                <w:szCs w:val="24"/>
              </w:rPr>
              <w:t>Аудиторні заняття, год, у т.ч.:</w:t>
            </w:r>
          </w:p>
        </w:tc>
        <w:tc>
          <w:tcPr>
            <w:tcW w:w="1033" w:type="dxa"/>
          </w:tcPr>
          <w:p w:rsidR="00752E24" w:rsidRPr="001349CB" w:rsidRDefault="00752E24" w:rsidP="00596711">
            <w:pPr>
              <w:pStyle w:val="Heading4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1059" w:type="dxa"/>
          </w:tcPr>
          <w:p w:rsidR="00752E24" w:rsidRPr="0033213B" w:rsidRDefault="00752E24" w:rsidP="00596711">
            <w:pPr>
              <w:pStyle w:val="Heading4"/>
              <w:spacing w:line="240" w:lineRule="auto"/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33213B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1009" w:type="dxa"/>
          </w:tcPr>
          <w:p w:rsidR="00752E24" w:rsidRPr="0033213B" w:rsidRDefault="00752E24" w:rsidP="00596711">
            <w:pPr>
              <w:pStyle w:val="Heading4"/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33213B">
              <w:rPr>
                <w:color w:val="000000"/>
                <w:sz w:val="24"/>
                <w:szCs w:val="24"/>
              </w:rPr>
              <w:t>72</w:t>
            </w:r>
          </w:p>
        </w:tc>
        <w:tc>
          <w:tcPr>
            <w:tcW w:w="1034" w:type="dxa"/>
          </w:tcPr>
          <w:p w:rsidR="00752E24" w:rsidRPr="0033213B" w:rsidRDefault="00752E24" w:rsidP="00596711">
            <w:pPr>
              <w:pStyle w:val="Heading4"/>
              <w:spacing w:line="240" w:lineRule="auto"/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33213B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1034" w:type="dxa"/>
            <w:gridSpan w:val="2"/>
          </w:tcPr>
          <w:p w:rsidR="00752E24" w:rsidRPr="001349CB" w:rsidRDefault="00752E24" w:rsidP="00596711">
            <w:pPr>
              <w:pStyle w:val="Heading4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034" w:type="dxa"/>
          </w:tcPr>
          <w:p w:rsidR="00752E24" w:rsidRPr="001349CB" w:rsidRDefault="00752E24" w:rsidP="00596711">
            <w:pPr>
              <w:pStyle w:val="Heading4"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752E24" w:rsidRPr="001349CB">
        <w:trPr>
          <w:trHeight w:val="20"/>
        </w:trPr>
        <w:tc>
          <w:tcPr>
            <w:tcW w:w="3578" w:type="dxa"/>
          </w:tcPr>
          <w:p w:rsidR="00752E24" w:rsidRPr="001349CB" w:rsidRDefault="00752E24" w:rsidP="00596711">
            <w:pPr>
              <w:pStyle w:val="Heading4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1349CB">
              <w:rPr>
                <w:sz w:val="24"/>
                <w:szCs w:val="24"/>
              </w:rPr>
              <w:t>лекційні заняття</w:t>
            </w:r>
          </w:p>
        </w:tc>
        <w:tc>
          <w:tcPr>
            <w:tcW w:w="1033" w:type="dxa"/>
          </w:tcPr>
          <w:p w:rsidR="00752E24" w:rsidRPr="001349CB" w:rsidRDefault="00752E24" w:rsidP="00596711">
            <w:pPr>
              <w:pStyle w:val="Heading4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059" w:type="dxa"/>
          </w:tcPr>
          <w:p w:rsidR="00752E24" w:rsidRPr="0033213B" w:rsidRDefault="00752E24" w:rsidP="00596711">
            <w:pPr>
              <w:pStyle w:val="Heading4"/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33213B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009" w:type="dxa"/>
          </w:tcPr>
          <w:p w:rsidR="00752E24" w:rsidRPr="0033213B" w:rsidRDefault="00752E24" w:rsidP="00596711">
            <w:pPr>
              <w:pStyle w:val="Heading4"/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33213B"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1034" w:type="dxa"/>
          </w:tcPr>
          <w:p w:rsidR="00752E24" w:rsidRPr="0033213B" w:rsidRDefault="00752E24" w:rsidP="00596711">
            <w:pPr>
              <w:pStyle w:val="Heading4"/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33213B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034" w:type="dxa"/>
            <w:gridSpan w:val="2"/>
          </w:tcPr>
          <w:p w:rsidR="00752E24" w:rsidRPr="001349CB" w:rsidRDefault="00752E24" w:rsidP="00596711">
            <w:pPr>
              <w:pStyle w:val="Heading4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034" w:type="dxa"/>
          </w:tcPr>
          <w:p w:rsidR="00752E24" w:rsidRPr="001349CB" w:rsidRDefault="00752E24" w:rsidP="00596711">
            <w:pPr>
              <w:pStyle w:val="Heading4"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752E24" w:rsidRPr="001349CB">
        <w:trPr>
          <w:trHeight w:val="20"/>
        </w:trPr>
        <w:tc>
          <w:tcPr>
            <w:tcW w:w="3578" w:type="dxa"/>
          </w:tcPr>
          <w:p w:rsidR="00752E24" w:rsidRPr="001349CB" w:rsidRDefault="00752E24" w:rsidP="00596711">
            <w:pPr>
              <w:pStyle w:val="Heading4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1349CB">
              <w:rPr>
                <w:sz w:val="24"/>
                <w:szCs w:val="24"/>
              </w:rPr>
              <w:t>семінарські заняття</w:t>
            </w:r>
          </w:p>
        </w:tc>
        <w:tc>
          <w:tcPr>
            <w:tcW w:w="1033" w:type="dxa"/>
          </w:tcPr>
          <w:p w:rsidR="00752E24" w:rsidRPr="001349CB" w:rsidRDefault="00752E24" w:rsidP="00596711">
            <w:pPr>
              <w:pStyle w:val="Heading4"/>
              <w:spacing w:line="240" w:lineRule="auto"/>
              <w:ind w:firstLine="0"/>
              <w:rPr>
                <w:sz w:val="24"/>
                <w:szCs w:val="24"/>
              </w:rPr>
            </w:pPr>
            <w:r w:rsidRPr="001349CB">
              <w:rPr>
                <w:sz w:val="24"/>
                <w:szCs w:val="24"/>
              </w:rPr>
              <w:t>-</w:t>
            </w:r>
          </w:p>
        </w:tc>
        <w:tc>
          <w:tcPr>
            <w:tcW w:w="1059" w:type="dxa"/>
          </w:tcPr>
          <w:p w:rsidR="00752E24" w:rsidRPr="0033213B" w:rsidRDefault="00752E24" w:rsidP="00596711">
            <w:pPr>
              <w:pStyle w:val="Heading4"/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33213B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009" w:type="dxa"/>
          </w:tcPr>
          <w:p w:rsidR="00752E24" w:rsidRPr="0033213B" w:rsidRDefault="00752E24" w:rsidP="00596711">
            <w:pPr>
              <w:pStyle w:val="Heading4"/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33213B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034" w:type="dxa"/>
          </w:tcPr>
          <w:p w:rsidR="00752E24" w:rsidRPr="0033213B" w:rsidRDefault="00752E24" w:rsidP="00596711">
            <w:pPr>
              <w:pStyle w:val="Heading4"/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33213B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034" w:type="dxa"/>
            <w:gridSpan w:val="2"/>
          </w:tcPr>
          <w:p w:rsidR="00752E24" w:rsidRPr="001349CB" w:rsidRDefault="00752E24" w:rsidP="00596711">
            <w:pPr>
              <w:pStyle w:val="Heading4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034" w:type="dxa"/>
          </w:tcPr>
          <w:p w:rsidR="00752E24" w:rsidRPr="001349CB" w:rsidRDefault="00752E24" w:rsidP="00596711">
            <w:pPr>
              <w:pStyle w:val="Heading4"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752E24" w:rsidRPr="001349CB">
        <w:trPr>
          <w:trHeight w:val="20"/>
        </w:trPr>
        <w:tc>
          <w:tcPr>
            <w:tcW w:w="3578" w:type="dxa"/>
          </w:tcPr>
          <w:p w:rsidR="00752E24" w:rsidRPr="001349CB" w:rsidRDefault="00752E24" w:rsidP="00596711">
            <w:pPr>
              <w:pStyle w:val="Heading4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1349CB">
              <w:rPr>
                <w:sz w:val="24"/>
                <w:szCs w:val="24"/>
              </w:rPr>
              <w:t xml:space="preserve">практичні заняття </w:t>
            </w:r>
          </w:p>
        </w:tc>
        <w:tc>
          <w:tcPr>
            <w:tcW w:w="1033" w:type="dxa"/>
          </w:tcPr>
          <w:p w:rsidR="00752E24" w:rsidRPr="001349CB" w:rsidRDefault="00752E24" w:rsidP="00596711">
            <w:pPr>
              <w:pStyle w:val="Heading4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059" w:type="dxa"/>
          </w:tcPr>
          <w:p w:rsidR="00752E24" w:rsidRPr="0033213B" w:rsidRDefault="00752E24" w:rsidP="00596711">
            <w:pPr>
              <w:pStyle w:val="Heading4"/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33213B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009" w:type="dxa"/>
          </w:tcPr>
          <w:p w:rsidR="00752E24" w:rsidRPr="0033213B" w:rsidRDefault="00752E24" w:rsidP="00596711">
            <w:pPr>
              <w:pStyle w:val="Heading4"/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33213B"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1034" w:type="dxa"/>
          </w:tcPr>
          <w:p w:rsidR="00752E24" w:rsidRPr="0033213B" w:rsidRDefault="00752E24" w:rsidP="00596711">
            <w:pPr>
              <w:pStyle w:val="Heading4"/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33213B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034" w:type="dxa"/>
            <w:gridSpan w:val="2"/>
          </w:tcPr>
          <w:p w:rsidR="00752E24" w:rsidRPr="001349CB" w:rsidRDefault="00752E24" w:rsidP="00596711">
            <w:pPr>
              <w:pStyle w:val="Heading4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034" w:type="dxa"/>
          </w:tcPr>
          <w:p w:rsidR="00752E24" w:rsidRPr="001349CB" w:rsidRDefault="00752E24" w:rsidP="00596711">
            <w:pPr>
              <w:pStyle w:val="Heading4"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752E24" w:rsidRPr="001349CB">
        <w:trPr>
          <w:trHeight w:val="20"/>
        </w:trPr>
        <w:tc>
          <w:tcPr>
            <w:tcW w:w="3578" w:type="dxa"/>
          </w:tcPr>
          <w:p w:rsidR="00752E24" w:rsidRPr="001349CB" w:rsidRDefault="00752E24" w:rsidP="00596711">
            <w:pPr>
              <w:pStyle w:val="Heading4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1349CB">
              <w:rPr>
                <w:sz w:val="24"/>
                <w:szCs w:val="24"/>
              </w:rPr>
              <w:t>лабораторні заняття</w:t>
            </w:r>
          </w:p>
        </w:tc>
        <w:tc>
          <w:tcPr>
            <w:tcW w:w="1033" w:type="dxa"/>
          </w:tcPr>
          <w:p w:rsidR="00752E24" w:rsidRPr="001349CB" w:rsidRDefault="00752E24" w:rsidP="00596711">
            <w:pPr>
              <w:pStyle w:val="Heading4"/>
              <w:spacing w:line="240" w:lineRule="auto"/>
              <w:ind w:firstLine="0"/>
              <w:rPr>
                <w:sz w:val="24"/>
                <w:szCs w:val="24"/>
              </w:rPr>
            </w:pPr>
            <w:r w:rsidRPr="001349CB">
              <w:rPr>
                <w:sz w:val="24"/>
                <w:szCs w:val="24"/>
              </w:rPr>
              <w:t>-</w:t>
            </w:r>
          </w:p>
        </w:tc>
        <w:tc>
          <w:tcPr>
            <w:tcW w:w="1059" w:type="dxa"/>
          </w:tcPr>
          <w:p w:rsidR="00752E24" w:rsidRPr="0033213B" w:rsidRDefault="00752E24" w:rsidP="00596711">
            <w:pPr>
              <w:pStyle w:val="Heading4"/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33213B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009" w:type="dxa"/>
          </w:tcPr>
          <w:p w:rsidR="00752E24" w:rsidRPr="0033213B" w:rsidRDefault="00752E24" w:rsidP="00596711">
            <w:pPr>
              <w:pStyle w:val="Heading4"/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33213B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034" w:type="dxa"/>
          </w:tcPr>
          <w:p w:rsidR="00752E24" w:rsidRPr="0033213B" w:rsidRDefault="00752E24" w:rsidP="00596711">
            <w:pPr>
              <w:pStyle w:val="Heading4"/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33213B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034" w:type="dxa"/>
            <w:gridSpan w:val="2"/>
          </w:tcPr>
          <w:p w:rsidR="00752E24" w:rsidRPr="001349CB" w:rsidRDefault="00752E24" w:rsidP="00596711">
            <w:pPr>
              <w:pStyle w:val="Heading4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034" w:type="dxa"/>
          </w:tcPr>
          <w:p w:rsidR="00752E24" w:rsidRPr="001349CB" w:rsidRDefault="00752E24" w:rsidP="00596711">
            <w:pPr>
              <w:pStyle w:val="Heading4"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752E24" w:rsidRPr="001349CB">
        <w:trPr>
          <w:trHeight w:val="20"/>
        </w:trPr>
        <w:tc>
          <w:tcPr>
            <w:tcW w:w="3578" w:type="dxa"/>
          </w:tcPr>
          <w:p w:rsidR="00752E24" w:rsidRPr="001349CB" w:rsidRDefault="00752E24" w:rsidP="00596711">
            <w:pPr>
              <w:pStyle w:val="Heading4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1349CB">
              <w:rPr>
                <w:sz w:val="24"/>
                <w:szCs w:val="24"/>
              </w:rPr>
              <w:t>Самостійна робота, год, у т.ч.</w:t>
            </w:r>
          </w:p>
        </w:tc>
        <w:tc>
          <w:tcPr>
            <w:tcW w:w="1033" w:type="dxa"/>
          </w:tcPr>
          <w:p w:rsidR="00752E24" w:rsidRPr="001349CB" w:rsidRDefault="00752E24" w:rsidP="00596711">
            <w:pPr>
              <w:pStyle w:val="Heading4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  <w:tc>
          <w:tcPr>
            <w:tcW w:w="1059" w:type="dxa"/>
          </w:tcPr>
          <w:p w:rsidR="00752E24" w:rsidRPr="0033213B" w:rsidRDefault="00752E24" w:rsidP="00596711">
            <w:pPr>
              <w:pStyle w:val="Heading4"/>
              <w:spacing w:line="240" w:lineRule="auto"/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33213B">
              <w:rPr>
                <w:color w:val="000000"/>
                <w:sz w:val="24"/>
                <w:szCs w:val="24"/>
              </w:rPr>
              <w:t>134</w:t>
            </w:r>
          </w:p>
        </w:tc>
        <w:tc>
          <w:tcPr>
            <w:tcW w:w="1009" w:type="dxa"/>
          </w:tcPr>
          <w:p w:rsidR="00752E24" w:rsidRPr="0033213B" w:rsidRDefault="00752E24" w:rsidP="00596711">
            <w:pPr>
              <w:pStyle w:val="Heading4"/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33213B">
              <w:rPr>
                <w:color w:val="000000"/>
                <w:sz w:val="24"/>
                <w:szCs w:val="24"/>
              </w:rPr>
              <w:t>51</w:t>
            </w:r>
          </w:p>
        </w:tc>
        <w:tc>
          <w:tcPr>
            <w:tcW w:w="1034" w:type="dxa"/>
          </w:tcPr>
          <w:p w:rsidR="00752E24" w:rsidRPr="0033213B" w:rsidRDefault="00752E24" w:rsidP="00596711">
            <w:pPr>
              <w:pStyle w:val="Heading4"/>
              <w:spacing w:line="240" w:lineRule="auto"/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33213B">
              <w:rPr>
                <w:color w:val="000000"/>
                <w:sz w:val="24"/>
                <w:szCs w:val="24"/>
              </w:rPr>
              <w:t>134</w:t>
            </w:r>
          </w:p>
        </w:tc>
        <w:tc>
          <w:tcPr>
            <w:tcW w:w="1034" w:type="dxa"/>
            <w:gridSpan w:val="2"/>
          </w:tcPr>
          <w:p w:rsidR="00752E24" w:rsidRPr="001349CB" w:rsidRDefault="00752E24" w:rsidP="00596711">
            <w:pPr>
              <w:pStyle w:val="Heading4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034" w:type="dxa"/>
          </w:tcPr>
          <w:p w:rsidR="00752E24" w:rsidRPr="001349CB" w:rsidRDefault="00752E24" w:rsidP="00596711">
            <w:pPr>
              <w:pStyle w:val="Heading4"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752E24" w:rsidRPr="001349CB">
        <w:trPr>
          <w:trHeight w:val="20"/>
        </w:trPr>
        <w:tc>
          <w:tcPr>
            <w:tcW w:w="3578" w:type="dxa"/>
          </w:tcPr>
          <w:p w:rsidR="00752E24" w:rsidRPr="001349CB" w:rsidRDefault="00752E24" w:rsidP="00596711">
            <w:pPr>
              <w:pStyle w:val="Heading4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1349CB">
              <w:rPr>
                <w:sz w:val="24"/>
                <w:szCs w:val="24"/>
              </w:rPr>
              <w:t>виконання курсової роботи</w:t>
            </w:r>
          </w:p>
        </w:tc>
        <w:tc>
          <w:tcPr>
            <w:tcW w:w="1033" w:type="dxa"/>
          </w:tcPr>
          <w:p w:rsidR="00752E24" w:rsidRPr="00EC4818" w:rsidRDefault="00752E24" w:rsidP="0059671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59" w:type="dxa"/>
          </w:tcPr>
          <w:p w:rsidR="00752E24" w:rsidRPr="0033213B" w:rsidRDefault="00752E24" w:rsidP="00596711">
            <w:pPr>
              <w:jc w:val="center"/>
              <w:rPr>
                <w:color w:val="000000"/>
                <w:lang w:val="uk-UA"/>
              </w:rPr>
            </w:pPr>
            <w:r w:rsidRPr="0033213B">
              <w:rPr>
                <w:color w:val="000000"/>
                <w:lang w:val="uk-UA"/>
              </w:rPr>
              <w:t>-</w:t>
            </w:r>
          </w:p>
        </w:tc>
        <w:tc>
          <w:tcPr>
            <w:tcW w:w="1009" w:type="dxa"/>
          </w:tcPr>
          <w:p w:rsidR="00752E24" w:rsidRPr="0033213B" w:rsidRDefault="00752E24" w:rsidP="00596711">
            <w:pPr>
              <w:jc w:val="center"/>
              <w:rPr>
                <w:color w:val="000000"/>
                <w:lang w:val="uk-UA"/>
              </w:rPr>
            </w:pPr>
            <w:r w:rsidRPr="0033213B">
              <w:rPr>
                <w:color w:val="000000"/>
                <w:lang w:val="uk-UA"/>
              </w:rPr>
              <w:t>-</w:t>
            </w:r>
          </w:p>
        </w:tc>
        <w:tc>
          <w:tcPr>
            <w:tcW w:w="1034" w:type="dxa"/>
          </w:tcPr>
          <w:p w:rsidR="00752E24" w:rsidRPr="0033213B" w:rsidRDefault="00752E24" w:rsidP="00596711">
            <w:pPr>
              <w:jc w:val="center"/>
              <w:rPr>
                <w:color w:val="000000"/>
                <w:lang w:val="uk-UA"/>
              </w:rPr>
            </w:pPr>
            <w:r w:rsidRPr="0033213B">
              <w:rPr>
                <w:color w:val="000000"/>
                <w:lang w:val="uk-UA"/>
              </w:rPr>
              <w:t>-</w:t>
            </w:r>
          </w:p>
        </w:tc>
        <w:tc>
          <w:tcPr>
            <w:tcW w:w="1034" w:type="dxa"/>
            <w:gridSpan w:val="2"/>
          </w:tcPr>
          <w:p w:rsidR="00752E24" w:rsidRPr="001349CB" w:rsidRDefault="00752E24" w:rsidP="00596711">
            <w:pPr>
              <w:pStyle w:val="Heading4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034" w:type="dxa"/>
          </w:tcPr>
          <w:p w:rsidR="00752E24" w:rsidRPr="001349CB" w:rsidRDefault="00752E24" w:rsidP="00596711">
            <w:pPr>
              <w:pStyle w:val="Heading4"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752E24" w:rsidRPr="001349CB">
        <w:trPr>
          <w:trHeight w:val="20"/>
        </w:trPr>
        <w:tc>
          <w:tcPr>
            <w:tcW w:w="3578" w:type="dxa"/>
          </w:tcPr>
          <w:p w:rsidR="00752E24" w:rsidRPr="001349CB" w:rsidRDefault="00752E24" w:rsidP="00596711">
            <w:pPr>
              <w:pStyle w:val="Heading4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1349CB">
              <w:rPr>
                <w:sz w:val="24"/>
                <w:szCs w:val="24"/>
              </w:rPr>
              <w:t xml:space="preserve">виконання контрольних </w:t>
            </w:r>
          </w:p>
          <w:p w:rsidR="00752E24" w:rsidRPr="001349CB" w:rsidRDefault="00752E24" w:rsidP="00596711">
            <w:pPr>
              <w:pStyle w:val="Heading4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1349CB">
              <w:rPr>
                <w:sz w:val="24"/>
                <w:szCs w:val="24"/>
              </w:rPr>
              <w:t xml:space="preserve">(розрахунково-графічних) робіт </w:t>
            </w:r>
          </w:p>
        </w:tc>
        <w:tc>
          <w:tcPr>
            <w:tcW w:w="1033" w:type="dxa"/>
          </w:tcPr>
          <w:p w:rsidR="00752E24" w:rsidRPr="001349CB" w:rsidRDefault="00752E24" w:rsidP="00596711">
            <w:pPr>
              <w:pStyle w:val="Heading4"/>
              <w:spacing w:line="240" w:lineRule="auto"/>
              <w:ind w:firstLine="0"/>
              <w:rPr>
                <w:sz w:val="24"/>
                <w:szCs w:val="24"/>
              </w:rPr>
            </w:pPr>
            <w:r w:rsidRPr="001349CB">
              <w:rPr>
                <w:sz w:val="24"/>
                <w:szCs w:val="24"/>
              </w:rPr>
              <w:t>-</w:t>
            </w:r>
          </w:p>
        </w:tc>
        <w:tc>
          <w:tcPr>
            <w:tcW w:w="1059" w:type="dxa"/>
          </w:tcPr>
          <w:p w:rsidR="00752E24" w:rsidRPr="0033213B" w:rsidRDefault="00752E24" w:rsidP="00596711">
            <w:pPr>
              <w:pStyle w:val="Heading4"/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33213B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009" w:type="dxa"/>
          </w:tcPr>
          <w:p w:rsidR="00752E24" w:rsidRPr="0033213B" w:rsidRDefault="00752E24" w:rsidP="00596711">
            <w:pPr>
              <w:pStyle w:val="Heading4"/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33213B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034" w:type="dxa"/>
          </w:tcPr>
          <w:p w:rsidR="00752E24" w:rsidRPr="0033213B" w:rsidRDefault="00752E24" w:rsidP="00596711">
            <w:pPr>
              <w:pStyle w:val="Heading4"/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33213B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034" w:type="dxa"/>
            <w:gridSpan w:val="2"/>
          </w:tcPr>
          <w:p w:rsidR="00752E24" w:rsidRPr="001349CB" w:rsidRDefault="00752E24" w:rsidP="00596711">
            <w:pPr>
              <w:pStyle w:val="Heading4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034" w:type="dxa"/>
          </w:tcPr>
          <w:p w:rsidR="00752E24" w:rsidRPr="001349CB" w:rsidRDefault="00752E24" w:rsidP="00596711">
            <w:pPr>
              <w:pStyle w:val="Heading4"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752E24" w:rsidRPr="001349CB">
        <w:trPr>
          <w:trHeight w:val="20"/>
        </w:trPr>
        <w:tc>
          <w:tcPr>
            <w:tcW w:w="3578" w:type="dxa"/>
          </w:tcPr>
          <w:p w:rsidR="00752E24" w:rsidRPr="001349CB" w:rsidRDefault="00752E24" w:rsidP="00596711">
            <w:pPr>
              <w:pStyle w:val="Heading4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1349CB">
              <w:rPr>
                <w:sz w:val="24"/>
                <w:szCs w:val="24"/>
              </w:rPr>
              <w:t xml:space="preserve">опрацювання матеріалу, </w:t>
            </w:r>
          </w:p>
          <w:p w:rsidR="00752E24" w:rsidRPr="001349CB" w:rsidRDefault="00752E24" w:rsidP="00596711">
            <w:pPr>
              <w:pStyle w:val="Heading4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1349CB">
              <w:rPr>
                <w:sz w:val="24"/>
                <w:szCs w:val="24"/>
              </w:rPr>
              <w:t xml:space="preserve">викладеного на лекціях </w:t>
            </w:r>
          </w:p>
        </w:tc>
        <w:tc>
          <w:tcPr>
            <w:tcW w:w="1033" w:type="dxa"/>
          </w:tcPr>
          <w:p w:rsidR="00752E24" w:rsidRPr="001349CB" w:rsidRDefault="00752E24" w:rsidP="00596711">
            <w:pPr>
              <w:pStyle w:val="Heading4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059" w:type="dxa"/>
          </w:tcPr>
          <w:p w:rsidR="00752E24" w:rsidRPr="0033213B" w:rsidRDefault="00752E24" w:rsidP="00596711">
            <w:pPr>
              <w:pStyle w:val="Heading4"/>
              <w:spacing w:line="240" w:lineRule="auto"/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33213B">
              <w:rPr>
                <w:color w:val="000000"/>
                <w:sz w:val="24"/>
                <w:szCs w:val="24"/>
              </w:rPr>
              <w:t>42</w:t>
            </w:r>
          </w:p>
        </w:tc>
        <w:tc>
          <w:tcPr>
            <w:tcW w:w="1009" w:type="dxa"/>
          </w:tcPr>
          <w:p w:rsidR="00752E24" w:rsidRPr="0033213B" w:rsidRDefault="00752E24" w:rsidP="00596711">
            <w:pPr>
              <w:pStyle w:val="Heading4"/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33213B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1034" w:type="dxa"/>
          </w:tcPr>
          <w:p w:rsidR="00752E24" w:rsidRPr="0033213B" w:rsidRDefault="00752E24" w:rsidP="00596711">
            <w:pPr>
              <w:pStyle w:val="Heading4"/>
              <w:spacing w:line="240" w:lineRule="auto"/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33213B">
              <w:rPr>
                <w:color w:val="000000"/>
                <w:sz w:val="24"/>
                <w:szCs w:val="24"/>
              </w:rPr>
              <w:t>42</w:t>
            </w:r>
          </w:p>
        </w:tc>
        <w:tc>
          <w:tcPr>
            <w:tcW w:w="1034" w:type="dxa"/>
            <w:gridSpan w:val="2"/>
          </w:tcPr>
          <w:p w:rsidR="00752E24" w:rsidRPr="001349CB" w:rsidRDefault="00752E24" w:rsidP="00596711">
            <w:pPr>
              <w:pStyle w:val="Heading4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034" w:type="dxa"/>
          </w:tcPr>
          <w:p w:rsidR="00752E24" w:rsidRPr="001349CB" w:rsidRDefault="00752E24" w:rsidP="00596711">
            <w:pPr>
              <w:pStyle w:val="Heading4"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752E24" w:rsidRPr="001349CB">
        <w:trPr>
          <w:trHeight w:val="20"/>
        </w:trPr>
        <w:tc>
          <w:tcPr>
            <w:tcW w:w="3578" w:type="dxa"/>
          </w:tcPr>
          <w:p w:rsidR="00752E24" w:rsidRPr="001349CB" w:rsidRDefault="00752E24" w:rsidP="00596711">
            <w:pPr>
              <w:pStyle w:val="Heading4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1349CB">
              <w:rPr>
                <w:sz w:val="24"/>
                <w:szCs w:val="24"/>
                <w:lang w:val="ru-RU"/>
              </w:rPr>
              <w:t>о</w:t>
            </w:r>
            <w:r w:rsidRPr="001349CB">
              <w:rPr>
                <w:sz w:val="24"/>
                <w:szCs w:val="24"/>
              </w:rPr>
              <w:t>працювання матеріалу, винесеного на самостійне  вивчення</w:t>
            </w:r>
          </w:p>
        </w:tc>
        <w:tc>
          <w:tcPr>
            <w:tcW w:w="1033" w:type="dxa"/>
          </w:tcPr>
          <w:p w:rsidR="00752E24" w:rsidRPr="001349CB" w:rsidRDefault="00752E24" w:rsidP="00596711">
            <w:pPr>
              <w:pStyle w:val="Heading4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059" w:type="dxa"/>
          </w:tcPr>
          <w:p w:rsidR="00752E24" w:rsidRPr="0033213B" w:rsidRDefault="00752E24" w:rsidP="00596711">
            <w:pPr>
              <w:pStyle w:val="Heading4"/>
              <w:spacing w:line="240" w:lineRule="auto"/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33213B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1009" w:type="dxa"/>
          </w:tcPr>
          <w:p w:rsidR="00752E24" w:rsidRPr="0033213B" w:rsidRDefault="00752E24" w:rsidP="00596711">
            <w:pPr>
              <w:pStyle w:val="Heading4"/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33213B"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1034" w:type="dxa"/>
          </w:tcPr>
          <w:p w:rsidR="00752E24" w:rsidRPr="0033213B" w:rsidRDefault="00752E24" w:rsidP="00596711">
            <w:pPr>
              <w:pStyle w:val="Heading4"/>
              <w:spacing w:line="240" w:lineRule="auto"/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33213B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1034" w:type="dxa"/>
            <w:gridSpan w:val="2"/>
          </w:tcPr>
          <w:p w:rsidR="00752E24" w:rsidRPr="001349CB" w:rsidRDefault="00752E24" w:rsidP="00596711">
            <w:pPr>
              <w:pStyle w:val="Heading4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034" w:type="dxa"/>
          </w:tcPr>
          <w:p w:rsidR="00752E24" w:rsidRPr="001349CB" w:rsidRDefault="00752E24" w:rsidP="00596711">
            <w:pPr>
              <w:pStyle w:val="Heading4"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752E24" w:rsidRPr="0034663A">
        <w:trPr>
          <w:trHeight w:val="304"/>
        </w:trPr>
        <w:tc>
          <w:tcPr>
            <w:tcW w:w="3578" w:type="dxa"/>
          </w:tcPr>
          <w:p w:rsidR="00752E24" w:rsidRPr="00B67175" w:rsidRDefault="00752E24" w:rsidP="00596711">
            <w:pPr>
              <w:pStyle w:val="Heading4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B67175">
              <w:rPr>
                <w:sz w:val="24"/>
                <w:szCs w:val="24"/>
              </w:rPr>
              <w:t xml:space="preserve">підготовка до практичних </w:t>
            </w:r>
          </w:p>
          <w:p w:rsidR="00752E24" w:rsidRPr="00B67175" w:rsidRDefault="00752E24" w:rsidP="00596711">
            <w:pPr>
              <w:pStyle w:val="Heading4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B67175">
              <w:rPr>
                <w:sz w:val="24"/>
                <w:szCs w:val="24"/>
              </w:rPr>
              <w:t xml:space="preserve">занять та контрольних заходів </w:t>
            </w:r>
          </w:p>
        </w:tc>
        <w:tc>
          <w:tcPr>
            <w:tcW w:w="1033" w:type="dxa"/>
          </w:tcPr>
          <w:p w:rsidR="00752E24" w:rsidRPr="00B67175" w:rsidRDefault="00752E24" w:rsidP="00596711">
            <w:pPr>
              <w:pStyle w:val="Heading4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059" w:type="dxa"/>
          </w:tcPr>
          <w:p w:rsidR="00752E24" w:rsidRPr="0033213B" w:rsidRDefault="00752E24" w:rsidP="00596711">
            <w:pPr>
              <w:pStyle w:val="Heading4"/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33213B">
              <w:rPr>
                <w:color w:val="000000"/>
                <w:sz w:val="24"/>
                <w:szCs w:val="24"/>
              </w:rPr>
              <w:t>42</w:t>
            </w:r>
          </w:p>
        </w:tc>
        <w:tc>
          <w:tcPr>
            <w:tcW w:w="1009" w:type="dxa"/>
          </w:tcPr>
          <w:p w:rsidR="00752E24" w:rsidRPr="0033213B" w:rsidRDefault="00752E24" w:rsidP="00596711">
            <w:pPr>
              <w:pStyle w:val="Heading4"/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33213B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1034" w:type="dxa"/>
          </w:tcPr>
          <w:p w:rsidR="00752E24" w:rsidRPr="0033213B" w:rsidRDefault="00752E24" w:rsidP="00596711">
            <w:pPr>
              <w:pStyle w:val="Heading4"/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33213B">
              <w:rPr>
                <w:color w:val="000000"/>
                <w:sz w:val="24"/>
                <w:szCs w:val="24"/>
              </w:rPr>
              <w:t>42</w:t>
            </w:r>
          </w:p>
        </w:tc>
        <w:tc>
          <w:tcPr>
            <w:tcW w:w="1034" w:type="dxa"/>
            <w:gridSpan w:val="2"/>
          </w:tcPr>
          <w:p w:rsidR="00752E24" w:rsidRPr="00B67175" w:rsidRDefault="00752E24" w:rsidP="00596711">
            <w:pPr>
              <w:pStyle w:val="Heading4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034" w:type="dxa"/>
          </w:tcPr>
          <w:p w:rsidR="00752E24" w:rsidRPr="00B67175" w:rsidRDefault="00752E24" w:rsidP="00596711">
            <w:pPr>
              <w:pStyle w:val="Heading4"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752E24" w:rsidRPr="0034663A">
        <w:trPr>
          <w:trHeight w:val="304"/>
        </w:trPr>
        <w:tc>
          <w:tcPr>
            <w:tcW w:w="3578" w:type="dxa"/>
          </w:tcPr>
          <w:p w:rsidR="00752E24" w:rsidRPr="00B67175" w:rsidRDefault="00752E24" w:rsidP="00596711">
            <w:pPr>
              <w:pStyle w:val="Heading4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B67175">
              <w:rPr>
                <w:sz w:val="24"/>
                <w:szCs w:val="24"/>
              </w:rPr>
              <w:t>підготовка звітів з лабораторних робіт</w:t>
            </w:r>
          </w:p>
        </w:tc>
        <w:tc>
          <w:tcPr>
            <w:tcW w:w="1033" w:type="dxa"/>
          </w:tcPr>
          <w:p w:rsidR="00752E24" w:rsidRPr="00B67175" w:rsidRDefault="00752E24" w:rsidP="00596711">
            <w:pPr>
              <w:pStyle w:val="Heading4"/>
              <w:spacing w:line="240" w:lineRule="auto"/>
              <w:ind w:firstLine="0"/>
              <w:rPr>
                <w:sz w:val="24"/>
                <w:szCs w:val="24"/>
              </w:rPr>
            </w:pPr>
            <w:r w:rsidRPr="00B67175">
              <w:rPr>
                <w:sz w:val="24"/>
                <w:szCs w:val="24"/>
              </w:rPr>
              <w:t>-</w:t>
            </w:r>
          </w:p>
        </w:tc>
        <w:tc>
          <w:tcPr>
            <w:tcW w:w="1059" w:type="dxa"/>
          </w:tcPr>
          <w:p w:rsidR="00752E24" w:rsidRPr="00B67175" w:rsidRDefault="00752E24" w:rsidP="00596711">
            <w:pPr>
              <w:pStyle w:val="Heading4"/>
              <w:spacing w:line="240" w:lineRule="auto"/>
              <w:ind w:firstLine="0"/>
              <w:rPr>
                <w:sz w:val="24"/>
                <w:szCs w:val="24"/>
              </w:rPr>
            </w:pPr>
            <w:r w:rsidRPr="00B67175">
              <w:rPr>
                <w:sz w:val="24"/>
                <w:szCs w:val="24"/>
              </w:rPr>
              <w:t>-</w:t>
            </w:r>
          </w:p>
        </w:tc>
        <w:tc>
          <w:tcPr>
            <w:tcW w:w="1009" w:type="dxa"/>
          </w:tcPr>
          <w:p w:rsidR="00752E24" w:rsidRPr="00B67175" w:rsidRDefault="00752E24" w:rsidP="00596711">
            <w:pPr>
              <w:pStyle w:val="Heading4"/>
              <w:spacing w:line="240" w:lineRule="auto"/>
              <w:ind w:firstLine="0"/>
              <w:rPr>
                <w:sz w:val="24"/>
                <w:szCs w:val="24"/>
              </w:rPr>
            </w:pPr>
            <w:r w:rsidRPr="00B67175">
              <w:rPr>
                <w:sz w:val="24"/>
                <w:szCs w:val="24"/>
              </w:rPr>
              <w:t>-</w:t>
            </w:r>
          </w:p>
        </w:tc>
        <w:tc>
          <w:tcPr>
            <w:tcW w:w="1034" w:type="dxa"/>
          </w:tcPr>
          <w:p w:rsidR="00752E24" w:rsidRPr="00B67175" w:rsidRDefault="00752E24" w:rsidP="00596711">
            <w:pPr>
              <w:pStyle w:val="Heading4"/>
              <w:spacing w:line="240" w:lineRule="auto"/>
              <w:ind w:firstLine="0"/>
              <w:rPr>
                <w:sz w:val="24"/>
                <w:szCs w:val="24"/>
              </w:rPr>
            </w:pPr>
            <w:r w:rsidRPr="00B67175">
              <w:rPr>
                <w:sz w:val="24"/>
                <w:szCs w:val="24"/>
              </w:rPr>
              <w:t>-</w:t>
            </w:r>
          </w:p>
        </w:tc>
        <w:tc>
          <w:tcPr>
            <w:tcW w:w="1034" w:type="dxa"/>
            <w:gridSpan w:val="2"/>
          </w:tcPr>
          <w:p w:rsidR="00752E24" w:rsidRPr="00B67175" w:rsidRDefault="00752E24" w:rsidP="00596711">
            <w:pPr>
              <w:pStyle w:val="Heading4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034" w:type="dxa"/>
          </w:tcPr>
          <w:p w:rsidR="00752E24" w:rsidRPr="00B67175" w:rsidRDefault="00752E24" w:rsidP="00596711">
            <w:pPr>
              <w:pStyle w:val="Heading4"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752E24" w:rsidRPr="001349CB">
        <w:trPr>
          <w:trHeight w:val="20"/>
        </w:trPr>
        <w:tc>
          <w:tcPr>
            <w:tcW w:w="3578" w:type="dxa"/>
          </w:tcPr>
          <w:p w:rsidR="00752E24" w:rsidRPr="00B67175" w:rsidRDefault="00752E24" w:rsidP="00596711">
            <w:pPr>
              <w:pStyle w:val="Heading4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B67175">
              <w:rPr>
                <w:sz w:val="24"/>
                <w:szCs w:val="24"/>
                <w:lang w:val="ru-RU"/>
              </w:rPr>
              <w:t>п</w:t>
            </w:r>
            <w:r w:rsidRPr="00B67175">
              <w:rPr>
                <w:sz w:val="24"/>
                <w:szCs w:val="24"/>
              </w:rPr>
              <w:t>ідготовка до екзамену</w:t>
            </w:r>
          </w:p>
          <w:p w:rsidR="00752E24" w:rsidRPr="00B67175" w:rsidRDefault="00752E24" w:rsidP="00596711"/>
        </w:tc>
        <w:tc>
          <w:tcPr>
            <w:tcW w:w="1033" w:type="dxa"/>
          </w:tcPr>
          <w:p w:rsidR="00752E24" w:rsidRPr="00B67175" w:rsidRDefault="00752E24" w:rsidP="00596711">
            <w:pPr>
              <w:pStyle w:val="Heading4"/>
              <w:spacing w:line="240" w:lineRule="auto"/>
              <w:ind w:firstLine="0"/>
              <w:rPr>
                <w:sz w:val="24"/>
                <w:szCs w:val="24"/>
              </w:rPr>
            </w:pPr>
            <w:r w:rsidRPr="00B67175">
              <w:rPr>
                <w:sz w:val="24"/>
                <w:szCs w:val="24"/>
              </w:rPr>
              <w:t>-</w:t>
            </w:r>
          </w:p>
        </w:tc>
        <w:tc>
          <w:tcPr>
            <w:tcW w:w="1059" w:type="dxa"/>
          </w:tcPr>
          <w:p w:rsidR="00752E24" w:rsidRPr="00B67175" w:rsidRDefault="00752E24" w:rsidP="00596711">
            <w:pPr>
              <w:pStyle w:val="Heading4"/>
              <w:spacing w:line="240" w:lineRule="auto"/>
              <w:ind w:firstLine="0"/>
              <w:rPr>
                <w:sz w:val="24"/>
                <w:szCs w:val="24"/>
              </w:rPr>
            </w:pPr>
            <w:r w:rsidRPr="00B67175">
              <w:rPr>
                <w:sz w:val="24"/>
                <w:szCs w:val="24"/>
              </w:rPr>
              <w:t>-</w:t>
            </w:r>
          </w:p>
        </w:tc>
        <w:tc>
          <w:tcPr>
            <w:tcW w:w="1009" w:type="dxa"/>
          </w:tcPr>
          <w:p w:rsidR="00752E24" w:rsidRPr="00B67175" w:rsidRDefault="00752E24" w:rsidP="00596711">
            <w:pPr>
              <w:pStyle w:val="Heading4"/>
              <w:spacing w:line="240" w:lineRule="auto"/>
              <w:ind w:firstLine="0"/>
              <w:rPr>
                <w:sz w:val="24"/>
                <w:szCs w:val="24"/>
              </w:rPr>
            </w:pPr>
            <w:r w:rsidRPr="00B67175">
              <w:rPr>
                <w:sz w:val="24"/>
                <w:szCs w:val="24"/>
              </w:rPr>
              <w:t>-</w:t>
            </w:r>
          </w:p>
        </w:tc>
        <w:tc>
          <w:tcPr>
            <w:tcW w:w="1034" w:type="dxa"/>
          </w:tcPr>
          <w:p w:rsidR="00752E24" w:rsidRPr="00B67175" w:rsidRDefault="00752E24" w:rsidP="00596711">
            <w:pPr>
              <w:pStyle w:val="Heading4"/>
              <w:spacing w:line="240" w:lineRule="auto"/>
              <w:ind w:firstLine="0"/>
              <w:rPr>
                <w:sz w:val="24"/>
                <w:szCs w:val="24"/>
              </w:rPr>
            </w:pPr>
            <w:r w:rsidRPr="00B67175">
              <w:rPr>
                <w:sz w:val="24"/>
                <w:szCs w:val="24"/>
              </w:rPr>
              <w:t>-</w:t>
            </w:r>
          </w:p>
        </w:tc>
        <w:tc>
          <w:tcPr>
            <w:tcW w:w="1034" w:type="dxa"/>
            <w:gridSpan w:val="2"/>
          </w:tcPr>
          <w:p w:rsidR="00752E24" w:rsidRPr="00B67175" w:rsidRDefault="00752E24" w:rsidP="00596711">
            <w:pPr>
              <w:pStyle w:val="Heading4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034" w:type="dxa"/>
          </w:tcPr>
          <w:p w:rsidR="00752E24" w:rsidRPr="00B67175" w:rsidRDefault="00752E24" w:rsidP="00596711">
            <w:pPr>
              <w:pStyle w:val="Heading4"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752E24" w:rsidRPr="001349CB">
        <w:trPr>
          <w:trHeight w:val="20"/>
        </w:trPr>
        <w:tc>
          <w:tcPr>
            <w:tcW w:w="3578" w:type="dxa"/>
          </w:tcPr>
          <w:p w:rsidR="00752E24" w:rsidRPr="00B67175" w:rsidRDefault="00752E24" w:rsidP="00596711">
            <w:pPr>
              <w:pStyle w:val="Heading4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B67175">
              <w:rPr>
                <w:sz w:val="24"/>
                <w:szCs w:val="24"/>
              </w:rPr>
              <w:t xml:space="preserve">Форма семестрового контролю </w:t>
            </w:r>
          </w:p>
        </w:tc>
        <w:tc>
          <w:tcPr>
            <w:tcW w:w="2092" w:type="dxa"/>
            <w:gridSpan w:val="2"/>
          </w:tcPr>
          <w:p w:rsidR="00752E24" w:rsidRPr="00877521" w:rsidRDefault="00752E24" w:rsidP="00596711">
            <w:pPr>
              <w:pStyle w:val="Heading4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іспит</w:t>
            </w:r>
          </w:p>
        </w:tc>
        <w:tc>
          <w:tcPr>
            <w:tcW w:w="2043" w:type="dxa"/>
            <w:gridSpan w:val="2"/>
          </w:tcPr>
          <w:p w:rsidR="00752E24" w:rsidRPr="00877521" w:rsidRDefault="00752E24" w:rsidP="00596711">
            <w:pPr>
              <w:pStyle w:val="Heading4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іспит</w:t>
            </w:r>
          </w:p>
        </w:tc>
        <w:tc>
          <w:tcPr>
            <w:tcW w:w="1034" w:type="dxa"/>
            <w:gridSpan w:val="2"/>
          </w:tcPr>
          <w:p w:rsidR="00752E24" w:rsidRPr="00B67175" w:rsidRDefault="00752E24" w:rsidP="00596711">
            <w:pPr>
              <w:pStyle w:val="Heading4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034" w:type="dxa"/>
          </w:tcPr>
          <w:p w:rsidR="00752E24" w:rsidRPr="00B67175" w:rsidRDefault="00752E24" w:rsidP="00596711">
            <w:pPr>
              <w:pStyle w:val="Heading4"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</w:tbl>
    <w:p w:rsidR="00752E24" w:rsidRPr="001349CB" w:rsidRDefault="00752E24" w:rsidP="00AE67CF">
      <w:pPr>
        <w:rPr>
          <w:lang w:val="uk-UA"/>
        </w:rPr>
      </w:pPr>
    </w:p>
    <w:p w:rsidR="00752E24" w:rsidRDefault="00752E24" w:rsidP="00AE67CF">
      <w:pPr>
        <w:rPr>
          <w:lang w:val="uk-UA"/>
        </w:rPr>
      </w:pPr>
    </w:p>
    <w:p w:rsidR="00752E24" w:rsidRDefault="00752E24" w:rsidP="00AE67CF">
      <w:pPr>
        <w:rPr>
          <w:lang w:val="uk-UA"/>
        </w:rPr>
      </w:pPr>
    </w:p>
    <w:p w:rsidR="00752E24" w:rsidRDefault="00752E24" w:rsidP="00AE67CF">
      <w:pPr>
        <w:rPr>
          <w:lang w:val="uk-UA"/>
        </w:rPr>
      </w:pPr>
    </w:p>
    <w:p w:rsidR="00752E24" w:rsidRDefault="00752E24" w:rsidP="00AE67CF">
      <w:pPr>
        <w:rPr>
          <w:lang w:val="uk-UA"/>
        </w:rPr>
      </w:pPr>
    </w:p>
    <w:p w:rsidR="00752E24" w:rsidRDefault="00752E24" w:rsidP="00AE67CF">
      <w:pPr>
        <w:rPr>
          <w:lang w:val="uk-UA"/>
        </w:rPr>
      </w:pPr>
    </w:p>
    <w:p w:rsidR="00752E24" w:rsidRPr="00EC4818" w:rsidRDefault="00752E24" w:rsidP="00AE67CF">
      <w:pPr>
        <w:rPr>
          <w:lang w:val="uk-UA"/>
        </w:rPr>
      </w:pPr>
    </w:p>
    <w:p w:rsidR="00752E24" w:rsidRDefault="00752E24" w:rsidP="00AE67CF">
      <w:pPr>
        <w:pStyle w:val="Heading4"/>
        <w:rPr>
          <w:b/>
          <w:bCs/>
          <w:sz w:val="24"/>
          <w:szCs w:val="24"/>
        </w:rPr>
      </w:pPr>
    </w:p>
    <w:p w:rsidR="00752E24" w:rsidRPr="00877521" w:rsidRDefault="00752E24" w:rsidP="00AE67CF">
      <w:pPr>
        <w:pStyle w:val="Heading4"/>
        <w:rPr>
          <w:b/>
          <w:bCs/>
          <w:sz w:val="24"/>
          <w:szCs w:val="24"/>
        </w:rPr>
      </w:pPr>
      <w:r w:rsidRPr="00EC4818">
        <w:rPr>
          <w:b/>
          <w:bCs/>
          <w:sz w:val="24"/>
          <w:szCs w:val="24"/>
        </w:rPr>
        <w:t>2 МЕТА ТА РЕЗУЛЬТАТИ НАВЧАННЯ</w:t>
      </w:r>
    </w:p>
    <w:p w:rsidR="00752E24" w:rsidRPr="00D77E96" w:rsidRDefault="00752E24" w:rsidP="00D77E96">
      <w:pPr>
        <w:ind w:firstLine="709"/>
        <w:jc w:val="both"/>
      </w:pPr>
      <w:r w:rsidRPr="00D77E96">
        <w:t>При переході України до соціально спрямованої ринкової економіки збільшується роль держави у проведенні соціальної політики. Пріоритетами соціальної політики є створення умов для забезпечення достатнього життєвого рівня населення, реформування </w:t>
      </w:r>
      <w:hyperlink r:id="rId8" w:tgtFrame="_blank" w:history="1">
        <w:r w:rsidRPr="00D77E96">
          <w:rPr>
            <w:rStyle w:val="Hyperlink"/>
            <w:b/>
            <w:bCs/>
            <w:color w:val="000000"/>
            <w:bdr w:val="none" w:sz="0" w:space="0" w:color="auto" w:frame="1"/>
          </w:rPr>
          <w:t>системи</w:t>
        </w:r>
      </w:hyperlink>
      <w:r w:rsidRPr="00D77E96">
        <w:t xml:space="preserve"> соціального забезпечення. Соціальне страхування виходить за межі системи соціального забезпечення - воно розв'язує також завдання, пов'язані зі збереженням і відновленням здоров'я, профілактикою професійної захворюваності та виробничого травматизму, запобіганням безробіттю, </w:t>
      </w:r>
      <w:r w:rsidRPr="00D77E96">
        <w:rPr>
          <w:lang w:val="uk-UA"/>
        </w:rPr>
        <w:t>тому враховуючи важливість даних актуальних питань, в навчальний план підготовки бакалавра введено дисципліну «Соціальне страхування».</w:t>
      </w:r>
    </w:p>
    <w:p w:rsidR="00752E24" w:rsidRPr="00833ED1" w:rsidRDefault="00752E24" w:rsidP="00D77E96">
      <w:pPr>
        <w:ind w:firstLine="709"/>
        <w:jc w:val="both"/>
        <w:rPr>
          <w:lang w:val="uk-UA"/>
        </w:rPr>
      </w:pPr>
      <w:r w:rsidRPr="00833ED1">
        <w:rPr>
          <w:b/>
          <w:bCs/>
          <w:lang w:val="uk-UA"/>
        </w:rPr>
        <w:t>Мета вивчення дисципліни</w:t>
      </w:r>
      <w:r w:rsidRPr="00833ED1">
        <w:rPr>
          <w:lang w:val="uk-UA"/>
        </w:rPr>
        <w:t xml:space="preserve"> – </w:t>
      </w:r>
      <w:r>
        <w:t>здобути глибокі теоретичні знання та набути практичних навичок з організації соціального страхування, управління діяльністю фондів соціального страхування, розробки умов здійснення різних видів соціального страхування з урахуванням їх специфіки на сучасному етапі розвитку економіки України</w:t>
      </w:r>
      <w:r w:rsidRPr="00833ED1">
        <w:rPr>
          <w:lang w:val="uk-UA"/>
        </w:rPr>
        <w:t>.</w:t>
      </w:r>
    </w:p>
    <w:p w:rsidR="00752E24" w:rsidRPr="009533C5" w:rsidRDefault="00752E24" w:rsidP="00D77E96">
      <w:pPr>
        <w:ind w:firstLine="709"/>
        <w:jc w:val="both"/>
        <w:rPr>
          <w:b/>
          <w:bCs/>
        </w:rPr>
      </w:pPr>
      <w:r w:rsidRPr="00C8759A">
        <w:t xml:space="preserve">У результаті вивчення дисципліни студент повинен </w:t>
      </w:r>
      <w:r>
        <w:t xml:space="preserve">демонструвати такі </w:t>
      </w:r>
      <w:r w:rsidRPr="009533C5">
        <w:rPr>
          <w:b/>
          <w:bCs/>
        </w:rPr>
        <w:t>результати навчання</w:t>
      </w:r>
      <w:r w:rsidRPr="00CB4937">
        <w:rPr>
          <w:b/>
          <w:bCs/>
        </w:rPr>
        <w:t xml:space="preserve"> </w:t>
      </w:r>
      <w:r w:rsidRPr="00252FAA">
        <w:t>через</w:t>
      </w:r>
      <w:r>
        <w:rPr>
          <w:b/>
          <w:bCs/>
        </w:rPr>
        <w:t xml:space="preserve"> </w:t>
      </w:r>
      <w:r w:rsidRPr="00252FAA">
        <w:t>знання, уміння та навички:</w:t>
      </w:r>
    </w:p>
    <w:p w:rsidR="00752E24" w:rsidRPr="00C90B87" w:rsidRDefault="00752E24" w:rsidP="00C90B87">
      <w:pPr>
        <w:pStyle w:val="NormalWeb"/>
        <w:shd w:val="clear" w:color="auto" w:fill="FFFFFF"/>
        <w:spacing w:before="0" w:beforeAutospacing="0" w:after="75" w:afterAutospacing="0"/>
        <w:ind w:firstLine="360"/>
        <w:jc w:val="both"/>
        <w:rPr>
          <w:color w:val="000000"/>
        </w:rPr>
      </w:pPr>
      <w:r>
        <w:t xml:space="preserve">- </w:t>
      </w:r>
      <w:r w:rsidRPr="0001025B">
        <w:t>опанувати механізму державного регулювання системи соціального страхування</w:t>
      </w:r>
      <w:r>
        <w:t xml:space="preserve"> та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 w:rsidRPr="00C90B87">
        <w:rPr>
          <w:color w:val="000000"/>
        </w:rPr>
        <w:t>орієнтуватися в особливостях діяльності соціальних фондів;</w:t>
      </w:r>
    </w:p>
    <w:p w:rsidR="00752E24" w:rsidRPr="0001025B" w:rsidRDefault="00752E24" w:rsidP="00E45C21">
      <w:pPr>
        <w:numPr>
          <w:ilvl w:val="0"/>
          <w:numId w:val="15"/>
        </w:numPr>
        <w:jc w:val="both"/>
        <w:rPr>
          <w:lang w:val="uk-UA"/>
        </w:rPr>
      </w:pPr>
      <w:r w:rsidRPr="0001025B">
        <w:t>формува</w:t>
      </w:r>
      <w:r w:rsidRPr="0001025B">
        <w:rPr>
          <w:lang w:val="uk-UA"/>
        </w:rPr>
        <w:t xml:space="preserve">ти </w:t>
      </w:r>
      <w:r w:rsidRPr="0001025B">
        <w:t>уміння управляти діяльністю фондів соціального страхування та надавати рекомендації з удосконалення руху і ефективності використання фінансових ресурсів</w:t>
      </w:r>
      <w:r w:rsidRPr="0001025B">
        <w:rPr>
          <w:lang w:val="uk-UA"/>
        </w:rPr>
        <w:t>;</w:t>
      </w:r>
    </w:p>
    <w:p w:rsidR="00752E24" w:rsidRPr="0001025B" w:rsidRDefault="00752E24" w:rsidP="0001025B">
      <w:pPr>
        <w:numPr>
          <w:ilvl w:val="0"/>
          <w:numId w:val="15"/>
        </w:numPr>
        <w:jc w:val="both"/>
        <w:rPr>
          <w:lang w:val="uk-UA"/>
        </w:rPr>
      </w:pPr>
      <w:r w:rsidRPr="0001025B">
        <w:rPr>
          <w:lang w:val="uk-UA"/>
        </w:rPr>
        <w:t>практикувати</w:t>
      </w:r>
      <w:r w:rsidRPr="00A46A39">
        <w:rPr>
          <w:lang w:val="uk-UA"/>
        </w:rPr>
        <w:t xml:space="preserve"> методологією розробки та впровадження умов здійснення основних видів соціального страхування — пенсійного, на випадок тимчасової втрати працездатності, від безробіття, від нещасних випадків на виробництві, медичного; </w:t>
      </w:r>
    </w:p>
    <w:p w:rsidR="00752E24" w:rsidRDefault="00752E24" w:rsidP="00DF2450">
      <w:pPr>
        <w:numPr>
          <w:ilvl w:val="0"/>
          <w:numId w:val="15"/>
        </w:numPr>
        <w:jc w:val="both"/>
        <w:rPr>
          <w:lang w:val="uk-UA"/>
        </w:rPr>
      </w:pPr>
      <w:r w:rsidRPr="0001025B">
        <w:rPr>
          <w:lang w:val="uk-UA"/>
        </w:rPr>
        <w:t>здійснювати</w:t>
      </w:r>
      <w:r w:rsidRPr="0001025B">
        <w:t xml:space="preserve"> розрахунк</w:t>
      </w:r>
      <w:r w:rsidRPr="0001025B">
        <w:rPr>
          <w:lang w:val="uk-UA"/>
        </w:rPr>
        <w:t>и</w:t>
      </w:r>
      <w:r w:rsidRPr="0001025B">
        <w:t xml:space="preserve"> матеріального забезпечення та фінансування соціальних послуг</w:t>
      </w:r>
      <w:r>
        <w:rPr>
          <w:lang w:val="uk-UA"/>
        </w:rPr>
        <w:t>;</w:t>
      </w:r>
    </w:p>
    <w:p w:rsidR="00752E24" w:rsidRPr="00D825E3" w:rsidRDefault="00752E24" w:rsidP="00D825E3">
      <w:pPr>
        <w:pStyle w:val="NormalWeb"/>
        <w:shd w:val="clear" w:color="auto" w:fill="FFFFFF"/>
        <w:spacing w:before="0" w:beforeAutospacing="0" w:after="75" w:afterAutospacing="0"/>
        <w:ind w:firstLine="360"/>
        <w:jc w:val="both"/>
        <w:rPr>
          <w:color w:val="000000"/>
        </w:rPr>
      </w:pPr>
      <w:r w:rsidRPr="00CB31C9">
        <w:t>-         використовувати знання зі соціального страхування для особистого захисту від соціальних ризиків та для вирішення професійних завдань.</w:t>
      </w:r>
    </w:p>
    <w:p w:rsidR="00752E24" w:rsidRDefault="00752E24" w:rsidP="00E45C21">
      <w:pPr>
        <w:ind w:firstLine="360"/>
        <w:jc w:val="both"/>
        <w:rPr>
          <w:lang w:val="uk-UA"/>
        </w:rPr>
      </w:pPr>
      <w:r w:rsidRPr="009533C5">
        <w:rPr>
          <w:b/>
          <w:bCs/>
        </w:rPr>
        <w:t>Вивчення навчальної дисци</w:t>
      </w:r>
      <w:r>
        <w:rPr>
          <w:b/>
          <w:bCs/>
        </w:rPr>
        <w:t xml:space="preserve">пліни передбачає формування та розвиток у студентів </w:t>
      </w:r>
      <w:r w:rsidRPr="00CC6372">
        <w:t>компетентностей, передбачених відповідним стандартом вищої освіти України:</w:t>
      </w:r>
      <w:r>
        <w:rPr>
          <w:b/>
          <w:bCs/>
        </w:rPr>
        <w:t xml:space="preserve"> </w:t>
      </w:r>
      <w:r w:rsidRPr="005145C7">
        <w:rPr>
          <w:b/>
          <w:bCs/>
        </w:rPr>
        <w:t>загальних:</w:t>
      </w:r>
      <w:r w:rsidRPr="000503A9">
        <w:t xml:space="preserve"> </w:t>
      </w:r>
    </w:p>
    <w:p w:rsidR="00752E24" w:rsidRPr="00C60438" w:rsidRDefault="00752E24" w:rsidP="00AE67CF">
      <w:pPr>
        <w:pStyle w:val="NoSpacing"/>
        <w:numPr>
          <w:ilvl w:val="0"/>
          <w:numId w:val="11"/>
        </w:numPr>
        <w:ind w:left="0"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60438">
        <w:rPr>
          <w:rFonts w:ascii="Times New Roman" w:hAnsi="Times New Roman" w:cs="Times New Roman"/>
          <w:sz w:val="24"/>
          <w:szCs w:val="24"/>
          <w:lang w:val="uk-UA"/>
        </w:rPr>
        <w:t>з</w:t>
      </w:r>
      <w:r w:rsidRPr="00C60438">
        <w:rPr>
          <w:rFonts w:ascii="Times New Roman" w:hAnsi="Times New Roman" w:cs="Times New Roman"/>
          <w:sz w:val="24"/>
          <w:szCs w:val="24"/>
        </w:rPr>
        <w:t>датність до абстрактного мислення, аналізу та синтезу</w:t>
      </w:r>
      <w:r w:rsidRPr="00C60438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752E24" w:rsidRPr="00C60438" w:rsidRDefault="00752E24" w:rsidP="00AE67CF">
      <w:pPr>
        <w:pStyle w:val="NoSpacing"/>
        <w:numPr>
          <w:ilvl w:val="0"/>
          <w:numId w:val="11"/>
        </w:numPr>
        <w:ind w:left="0"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60438">
        <w:rPr>
          <w:rFonts w:ascii="Times New Roman" w:hAnsi="Times New Roman" w:cs="Times New Roman"/>
          <w:sz w:val="24"/>
          <w:szCs w:val="24"/>
          <w:lang w:val="uk-UA"/>
        </w:rPr>
        <w:t>з</w:t>
      </w:r>
      <w:r w:rsidRPr="00C60438">
        <w:rPr>
          <w:rFonts w:ascii="Times New Roman" w:hAnsi="Times New Roman" w:cs="Times New Roman"/>
          <w:sz w:val="24"/>
          <w:szCs w:val="24"/>
        </w:rPr>
        <w:t>датність вчитися і оволодівати сучасними знаннями</w:t>
      </w:r>
      <w:r w:rsidRPr="00C60438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752E24" w:rsidRPr="00C60438" w:rsidRDefault="00752E24" w:rsidP="00AE67CF">
      <w:pPr>
        <w:pStyle w:val="NoSpacing"/>
        <w:numPr>
          <w:ilvl w:val="0"/>
          <w:numId w:val="11"/>
        </w:numPr>
        <w:ind w:left="0"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60438">
        <w:rPr>
          <w:rFonts w:ascii="Times New Roman" w:hAnsi="Times New Roman" w:cs="Times New Roman"/>
          <w:sz w:val="24"/>
          <w:szCs w:val="24"/>
          <w:lang w:val="uk-UA"/>
        </w:rPr>
        <w:t>з</w:t>
      </w:r>
      <w:r w:rsidRPr="00C60438">
        <w:rPr>
          <w:rFonts w:ascii="Times New Roman" w:hAnsi="Times New Roman" w:cs="Times New Roman"/>
          <w:sz w:val="24"/>
          <w:szCs w:val="24"/>
        </w:rPr>
        <w:t>датність застосовувати знання у практичних ситуаціях</w:t>
      </w:r>
      <w:r w:rsidRPr="00C60438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752E24" w:rsidRPr="00C60438" w:rsidRDefault="00752E24" w:rsidP="00AE67CF">
      <w:pPr>
        <w:pStyle w:val="NoSpacing"/>
        <w:numPr>
          <w:ilvl w:val="0"/>
          <w:numId w:val="11"/>
        </w:numPr>
        <w:ind w:left="0"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60438">
        <w:rPr>
          <w:rFonts w:ascii="Times New Roman" w:hAnsi="Times New Roman" w:cs="Times New Roman"/>
          <w:sz w:val="24"/>
          <w:szCs w:val="24"/>
          <w:lang w:val="uk-UA"/>
        </w:rPr>
        <w:t>з</w:t>
      </w:r>
      <w:r w:rsidRPr="00C60438">
        <w:rPr>
          <w:rFonts w:ascii="Times New Roman" w:hAnsi="Times New Roman" w:cs="Times New Roman"/>
          <w:sz w:val="24"/>
          <w:szCs w:val="24"/>
        </w:rPr>
        <w:t>датність проведення досліджень на відповідному рівні, здатність до пошуку, оброблення та аналізу інформації з різних джерел</w:t>
      </w:r>
      <w:r w:rsidRPr="00C60438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752E24" w:rsidRPr="00C60438" w:rsidRDefault="00752E24" w:rsidP="00AE67CF">
      <w:pPr>
        <w:pStyle w:val="NoSpacing"/>
        <w:numPr>
          <w:ilvl w:val="0"/>
          <w:numId w:val="11"/>
        </w:numPr>
        <w:ind w:left="0"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60438">
        <w:rPr>
          <w:rFonts w:ascii="Times New Roman" w:hAnsi="Times New Roman" w:cs="Times New Roman"/>
          <w:sz w:val="24"/>
          <w:szCs w:val="24"/>
          <w:lang w:val="uk-UA"/>
        </w:rPr>
        <w:t>н</w:t>
      </w:r>
      <w:r w:rsidRPr="00C60438">
        <w:rPr>
          <w:rFonts w:ascii="Times New Roman" w:hAnsi="Times New Roman" w:cs="Times New Roman"/>
          <w:sz w:val="24"/>
          <w:szCs w:val="24"/>
        </w:rPr>
        <w:t>авички використання інформаційних та комунікаційних технологій</w:t>
      </w:r>
      <w:r w:rsidRPr="00C60438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752E24" w:rsidRPr="00C60438" w:rsidRDefault="00752E24" w:rsidP="00AE67CF">
      <w:pPr>
        <w:pStyle w:val="NoSpacing"/>
        <w:numPr>
          <w:ilvl w:val="0"/>
          <w:numId w:val="11"/>
        </w:numPr>
        <w:ind w:left="0"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60438">
        <w:rPr>
          <w:rFonts w:ascii="Times New Roman" w:hAnsi="Times New Roman" w:cs="Times New Roman"/>
          <w:sz w:val="24"/>
          <w:szCs w:val="24"/>
          <w:lang w:val="uk-UA"/>
        </w:rPr>
        <w:t>з</w:t>
      </w:r>
      <w:r w:rsidRPr="00C60438">
        <w:rPr>
          <w:rFonts w:ascii="Times New Roman" w:hAnsi="Times New Roman" w:cs="Times New Roman"/>
          <w:sz w:val="24"/>
          <w:szCs w:val="24"/>
        </w:rPr>
        <w:t>датність бути критичним і самокритичним</w:t>
      </w:r>
      <w:r w:rsidRPr="00C60438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752E24" w:rsidRPr="00C60438" w:rsidRDefault="00752E24" w:rsidP="00AE67CF">
      <w:pPr>
        <w:pStyle w:val="NoSpacing"/>
        <w:numPr>
          <w:ilvl w:val="0"/>
          <w:numId w:val="11"/>
        </w:numPr>
        <w:ind w:left="0"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60438">
        <w:rPr>
          <w:rFonts w:ascii="Times New Roman" w:hAnsi="Times New Roman" w:cs="Times New Roman"/>
          <w:sz w:val="24"/>
          <w:szCs w:val="24"/>
          <w:lang w:val="uk-UA"/>
        </w:rPr>
        <w:t>з</w:t>
      </w:r>
      <w:r w:rsidRPr="00A46A39">
        <w:rPr>
          <w:rFonts w:ascii="Times New Roman" w:hAnsi="Times New Roman" w:cs="Times New Roman"/>
          <w:sz w:val="24"/>
          <w:szCs w:val="24"/>
          <w:lang w:val="uk-UA"/>
        </w:rPr>
        <w:t>датність виявляти ініціативу та підприємливість, адаптуватися та діяти у новій ситуації</w:t>
      </w:r>
      <w:r w:rsidRPr="00C60438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752E24" w:rsidRPr="00C60438" w:rsidRDefault="00752E24" w:rsidP="00AE67CF">
      <w:pPr>
        <w:pStyle w:val="NoSpacing"/>
        <w:numPr>
          <w:ilvl w:val="0"/>
          <w:numId w:val="11"/>
        </w:numPr>
        <w:ind w:left="0"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60438">
        <w:rPr>
          <w:rFonts w:ascii="Times New Roman" w:hAnsi="Times New Roman" w:cs="Times New Roman"/>
          <w:sz w:val="24"/>
          <w:szCs w:val="24"/>
          <w:lang w:val="uk-UA"/>
        </w:rPr>
        <w:t>з</w:t>
      </w:r>
      <w:r w:rsidRPr="00C60438">
        <w:rPr>
          <w:rFonts w:ascii="Times New Roman" w:hAnsi="Times New Roman" w:cs="Times New Roman"/>
          <w:sz w:val="24"/>
          <w:szCs w:val="24"/>
        </w:rPr>
        <w:t>датність працювати як у команді, так і автономно</w:t>
      </w:r>
      <w:r w:rsidRPr="00C60438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752E24" w:rsidRPr="00C60438" w:rsidRDefault="00752E24" w:rsidP="00AE67CF">
      <w:pPr>
        <w:pStyle w:val="NoSpacing"/>
        <w:numPr>
          <w:ilvl w:val="0"/>
          <w:numId w:val="11"/>
        </w:numPr>
        <w:ind w:left="0"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60438">
        <w:rPr>
          <w:rFonts w:ascii="Times New Roman" w:hAnsi="Times New Roman" w:cs="Times New Roman"/>
          <w:sz w:val="24"/>
          <w:szCs w:val="24"/>
          <w:lang w:val="uk-UA"/>
        </w:rPr>
        <w:t>з</w:t>
      </w:r>
      <w:r w:rsidRPr="00C60438">
        <w:rPr>
          <w:rFonts w:ascii="Times New Roman" w:hAnsi="Times New Roman" w:cs="Times New Roman"/>
          <w:sz w:val="24"/>
          <w:szCs w:val="24"/>
        </w:rPr>
        <w:t>датність діяти на основі етичних міркувань (мотивів), соціально- відповідально та громадянсько-свідомо.</w:t>
      </w:r>
    </w:p>
    <w:p w:rsidR="00752E24" w:rsidRPr="00A46A39" w:rsidRDefault="00752E24" w:rsidP="00AE67CF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A46A39">
        <w:rPr>
          <w:rFonts w:ascii="Times New Roman" w:hAnsi="Times New Roman" w:cs="Times New Roman"/>
          <w:b/>
          <w:bCs/>
          <w:sz w:val="24"/>
          <w:szCs w:val="24"/>
          <w:lang w:val="uk-UA"/>
        </w:rPr>
        <w:t>фахових:</w:t>
      </w:r>
    </w:p>
    <w:p w:rsidR="00752E24" w:rsidRPr="0015319A" w:rsidRDefault="00752E24" w:rsidP="00AE67CF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5319A">
        <w:rPr>
          <w:rFonts w:ascii="Times New Roman" w:hAnsi="Times New Roman" w:cs="Times New Roman"/>
          <w:sz w:val="24"/>
          <w:szCs w:val="24"/>
          <w:lang w:val="uk-UA"/>
        </w:rPr>
        <w:t>- р</w:t>
      </w:r>
      <w:r w:rsidRPr="00A46A39">
        <w:rPr>
          <w:rFonts w:ascii="Times New Roman" w:hAnsi="Times New Roman" w:cs="Times New Roman"/>
          <w:sz w:val="24"/>
          <w:szCs w:val="24"/>
          <w:lang w:val="uk-UA"/>
        </w:rPr>
        <w:t xml:space="preserve">озуміння та здатність до критичного осмислення концептуальних основ економічної теорії, які стосуються </w:t>
      </w:r>
      <w:r w:rsidRPr="0015319A">
        <w:rPr>
          <w:rFonts w:ascii="Times New Roman" w:hAnsi="Times New Roman" w:cs="Times New Roman"/>
          <w:sz w:val="24"/>
          <w:szCs w:val="24"/>
          <w:lang w:val="uk-UA"/>
        </w:rPr>
        <w:t xml:space="preserve">соціального </w:t>
      </w:r>
      <w:r w:rsidRPr="00A46A39">
        <w:rPr>
          <w:rFonts w:ascii="Times New Roman" w:hAnsi="Times New Roman" w:cs="Times New Roman"/>
          <w:sz w:val="24"/>
          <w:szCs w:val="24"/>
          <w:lang w:val="uk-UA"/>
        </w:rPr>
        <w:t>страхування й узагальнюють засади і закономірності функціонування та розвитку фінансових систем</w:t>
      </w:r>
      <w:r w:rsidRPr="0015319A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752E24" w:rsidRPr="0015319A" w:rsidRDefault="00752E24" w:rsidP="00AE67CF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5319A">
        <w:rPr>
          <w:rFonts w:ascii="Times New Roman" w:hAnsi="Times New Roman" w:cs="Times New Roman"/>
          <w:sz w:val="24"/>
          <w:szCs w:val="24"/>
          <w:lang w:val="uk-UA"/>
        </w:rPr>
        <w:t>- з</w:t>
      </w:r>
      <w:r w:rsidRPr="0015319A">
        <w:rPr>
          <w:rFonts w:ascii="Times New Roman" w:hAnsi="Times New Roman" w:cs="Times New Roman"/>
          <w:sz w:val="24"/>
          <w:szCs w:val="24"/>
        </w:rPr>
        <w:t>датність опановувати та усвідомлювати інформацію щодо сучасного стану і тенденцій розвитку соціального страхування</w:t>
      </w:r>
      <w:r w:rsidRPr="0015319A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752E24" w:rsidRPr="0015319A" w:rsidRDefault="00752E24" w:rsidP="00AE67CF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5319A">
        <w:rPr>
          <w:rFonts w:ascii="Times New Roman" w:hAnsi="Times New Roman" w:cs="Times New Roman"/>
          <w:sz w:val="24"/>
          <w:szCs w:val="24"/>
          <w:lang w:val="uk-UA"/>
        </w:rPr>
        <w:t>- в</w:t>
      </w:r>
      <w:r w:rsidRPr="00A46A39">
        <w:rPr>
          <w:rFonts w:ascii="Times New Roman" w:hAnsi="Times New Roman" w:cs="Times New Roman"/>
          <w:sz w:val="24"/>
          <w:szCs w:val="24"/>
          <w:lang w:val="uk-UA"/>
        </w:rPr>
        <w:t>міння використовувати теоретичний та методичний інструментарій фінансової, економічної, математичної, статистичної, правової та інших наук для діагностики стану страхової галузі</w:t>
      </w:r>
      <w:r w:rsidRPr="0015319A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752E24" w:rsidRPr="0015319A" w:rsidRDefault="00752E24" w:rsidP="00AE67CF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5319A">
        <w:rPr>
          <w:rFonts w:ascii="Times New Roman" w:hAnsi="Times New Roman" w:cs="Times New Roman"/>
          <w:sz w:val="24"/>
          <w:szCs w:val="24"/>
          <w:lang w:val="uk-UA"/>
        </w:rPr>
        <w:t>- з</w:t>
      </w:r>
      <w:r w:rsidRPr="0015319A">
        <w:rPr>
          <w:rFonts w:ascii="Times New Roman" w:hAnsi="Times New Roman" w:cs="Times New Roman"/>
          <w:sz w:val="24"/>
          <w:szCs w:val="24"/>
        </w:rPr>
        <w:t xml:space="preserve">датність використовувати базові знання і практичні навички у сфері </w:t>
      </w:r>
      <w:r w:rsidRPr="0015319A">
        <w:rPr>
          <w:rFonts w:ascii="Times New Roman" w:hAnsi="Times New Roman" w:cs="Times New Roman"/>
          <w:sz w:val="24"/>
          <w:szCs w:val="24"/>
          <w:lang w:val="uk-UA"/>
        </w:rPr>
        <w:t>соціального страхування;</w:t>
      </w:r>
    </w:p>
    <w:p w:rsidR="00752E24" w:rsidRPr="0015319A" w:rsidRDefault="00752E24" w:rsidP="00AE67CF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5319A">
        <w:rPr>
          <w:rFonts w:ascii="Times New Roman" w:hAnsi="Times New Roman" w:cs="Times New Roman"/>
          <w:sz w:val="24"/>
          <w:szCs w:val="24"/>
          <w:lang w:val="uk-UA"/>
        </w:rPr>
        <w:t>- з</w:t>
      </w:r>
      <w:r w:rsidRPr="0015319A">
        <w:rPr>
          <w:rFonts w:ascii="Times New Roman" w:hAnsi="Times New Roman" w:cs="Times New Roman"/>
          <w:sz w:val="24"/>
          <w:szCs w:val="24"/>
        </w:rPr>
        <w:t xml:space="preserve">датність застосовувати сучасне інформаційне та програмне забезпечення, володіти інформаційними технологіями у сфері </w:t>
      </w:r>
      <w:r w:rsidRPr="0015319A">
        <w:rPr>
          <w:rFonts w:ascii="Times New Roman" w:hAnsi="Times New Roman" w:cs="Times New Roman"/>
          <w:sz w:val="24"/>
          <w:szCs w:val="24"/>
          <w:lang w:val="uk-UA"/>
        </w:rPr>
        <w:t xml:space="preserve">соціального </w:t>
      </w:r>
      <w:r w:rsidRPr="0015319A">
        <w:rPr>
          <w:rFonts w:ascii="Times New Roman" w:hAnsi="Times New Roman" w:cs="Times New Roman"/>
          <w:sz w:val="24"/>
          <w:szCs w:val="24"/>
        </w:rPr>
        <w:t>страхування</w:t>
      </w:r>
      <w:r w:rsidRPr="0015319A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752E24" w:rsidRPr="0015319A" w:rsidRDefault="00752E24" w:rsidP="00AE67CF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5319A">
        <w:rPr>
          <w:rFonts w:ascii="Times New Roman" w:hAnsi="Times New Roman" w:cs="Times New Roman"/>
          <w:sz w:val="24"/>
          <w:szCs w:val="24"/>
          <w:lang w:val="uk-UA"/>
        </w:rPr>
        <w:t>- з</w:t>
      </w:r>
      <w:r w:rsidRPr="00A46A39">
        <w:rPr>
          <w:rFonts w:ascii="Times New Roman" w:hAnsi="Times New Roman" w:cs="Times New Roman"/>
          <w:sz w:val="24"/>
          <w:szCs w:val="24"/>
          <w:lang w:val="uk-UA"/>
        </w:rPr>
        <w:t>датність складати та аналізувати фінансову звітність, інтерпретувати та використовувати фінансову та пов’язану з нею інформацію</w:t>
      </w:r>
      <w:r w:rsidRPr="0015319A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752E24" w:rsidRPr="0015319A" w:rsidRDefault="00752E24" w:rsidP="00AE67CF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5319A">
        <w:rPr>
          <w:rFonts w:ascii="Times New Roman" w:hAnsi="Times New Roman" w:cs="Times New Roman"/>
          <w:sz w:val="24"/>
          <w:szCs w:val="24"/>
          <w:lang w:val="uk-UA"/>
        </w:rPr>
        <w:t>- з</w:t>
      </w:r>
      <w:r w:rsidRPr="0015319A">
        <w:rPr>
          <w:rFonts w:ascii="Times New Roman" w:hAnsi="Times New Roman" w:cs="Times New Roman"/>
          <w:sz w:val="24"/>
          <w:szCs w:val="24"/>
        </w:rPr>
        <w:t xml:space="preserve">датність виконувати контрольні функції у сфері </w:t>
      </w:r>
      <w:r w:rsidRPr="0015319A">
        <w:rPr>
          <w:rFonts w:ascii="Times New Roman" w:hAnsi="Times New Roman" w:cs="Times New Roman"/>
          <w:sz w:val="24"/>
          <w:szCs w:val="24"/>
          <w:lang w:val="uk-UA"/>
        </w:rPr>
        <w:t xml:space="preserve">соціального </w:t>
      </w:r>
      <w:r w:rsidRPr="0015319A">
        <w:rPr>
          <w:rFonts w:ascii="Times New Roman" w:hAnsi="Times New Roman" w:cs="Times New Roman"/>
          <w:sz w:val="24"/>
          <w:szCs w:val="24"/>
        </w:rPr>
        <w:t>страхування</w:t>
      </w:r>
      <w:r w:rsidRPr="0015319A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752E24" w:rsidRPr="0015319A" w:rsidRDefault="00752E24" w:rsidP="00AE67CF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5319A">
        <w:rPr>
          <w:rFonts w:ascii="Times New Roman" w:hAnsi="Times New Roman" w:cs="Times New Roman"/>
          <w:sz w:val="24"/>
          <w:szCs w:val="24"/>
          <w:lang w:val="uk-UA"/>
        </w:rPr>
        <w:t>- з</w:t>
      </w:r>
      <w:r w:rsidRPr="0015319A">
        <w:rPr>
          <w:rFonts w:ascii="Times New Roman" w:hAnsi="Times New Roman" w:cs="Times New Roman"/>
          <w:sz w:val="24"/>
          <w:szCs w:val="24"/>
        </w:rPr>
        <w:t xml:space="preserve">датність формувати та реалізовувати комунікації в сфері </w:t>
      </w:r>
      <w:r w:rsidRPr="0015319A">
        <w:rPr>
          <w:rFonts w:ascii="Times New Roman" w:hAnsi="Times New Roman" w:cs="Times New Roman"/>
          <w:sz w:val="24"/>
          <w:szCs w:val="24"/>
          <w:lang w:val="uk-UA"/>
        </w:rPr>
        <w:t xml:space="preserve">соціального </w:t>
      </w:r>
      <w:r w:rsidRPr="0015319A">
        <w:rPr>
          <w:rFonts w:ascii="Times New Roman" w:hAnsi="Times New Roman" w:cs="Times New Roman"/>
          <w:sz w:val="24"/>
          <w:szCs w:val="24"/>
        </w:rPr>
        <w:t>страхування</w:t>
      </w:r>
      <w:r w:rsidRPr="0015319A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752E24" w:rsidRPr="0015319A" w:rsidRDefault="00752E24" w:rsidP="00AE67CF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5319A">
        <w:rPr>
          <w:rFonts w:ascii="Times New Roman" w:hAnsi="Times New Roman" w:cs="Times New Roman"/>
          <w:sz w:val="24"/>
          <w:szCs w:val="24"/>
          <w:lang w:val="uk-UA"/>
        </w:rPr>
        <w:t>- з</w:t>
      </w:r>
      <w:r w:rsidRPr="0015319A">
        <w:rPr>
          <w:rFonts w:ascii="Times New Roman" w:hAnsi="Times New Roman" w:cs="Times New Roman"/>
          <w:sz w:val="24"/>
          <w:szCs w:val="24"/>
        </w:rPr>
        <w:t xml:space="preserve">датність обґрунтовувати, приймати професійні рішення в сфері </w:t>
      </w:r>
      <w:r w:rsidRPr="0015319A">
        <w:rPr>
          <w:rFonts w:ascii="Times New Roman" w:hAnsi="Times New Roman" w:cs="Times New Roman"/>
          <w:sz w:val="24"/>
          <w:szCs w:val="24"/>
          <w:lang w:val="uk-UA"/>
        </w:rPr>
        <w:t xml:space="preserve">соціального </w:t>
      </w:r>
      <w:r w:rsidRPr="0015319A">
        <w:rPr>
          <w:rFonts w:ascii="Times New Roman" w:hAnsi="Times New Roman" w:cs="Times New Roman"/>
          <w:sz w:val="24"/>
          <w:szCs w:val="24"/>
        </w:rPr>
        <w:t>страхування та брати відповідальність за них</w:t>
      </w:r>
      <w:r w:rsidRPr="0015319A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752E24" w:rsidRPr="0015319A" w:rsidRDefault="00752E24" w:rsidP="00AE67CF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5319A">
        <w:rPr>
          <w:rFonts w:ascii="Times New Roman" w:hAnsi="Times New Roman" w:cs="Times New Roman"/>
          <w:sz w:val="24"/>
          <w:szCs w:val="24"/>
          <w:lang w:val="uk-UA"/>
        </w:rPr>
        <w:t>- з</w:t>
      </w:r>
      <w:r w:rsidRPr="0015319A">
        <w:rPr>
          <w:rFonts w:ascii="Times New Roman" w:hAnsi="Times New Roman" w:cs="Times New Roman"/>
          <w:sz w:val="24"/>
          <w:szCs w:val="24"/>
        </w:rPr>
        <w:t xml:space="preserve">датність підтримувати належний рівень знань та постійно підвищувати свою професійну підготовку у сфері </w:t>
      </w:r>
      <w:r w:rsidRPr="0015319A">
        <w:rPr>
          <w:rFonts w:ascii="Times New Roman" w:hAnsi="Times New Roman" w:cs="Times New Roman"/>
          <w:sz w:val="24"/>
          <w:szCs w:val="24"/>
          <w:lang w:val="uk-UA"/>
        </w:rPr>
        <w:t xml:space="preserve">соціального </w:t>
      </w:r>
      <w:r w:rsidRPr="0015319A">
        <w:rPr>
          <w:rFonts w:ascii="Times New Roman" w:hAnsi="Times New Roman" w:cs="Times New Roman"/>
          <w:sz w:val="24"/>
          <w:szCs w:val="24"/>
        </w:rPr>
        <w:t xml:space="preserve">страхування. </w:t>
      </w:r>
    </w:p>
    <w:p w:rsidR="00752E24" w:rsidRPr="005145C7" w:rsidRDefault="00752E24" w:rsidP="00AE67CF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C7">
        <w:rPr>
          <w:rFonts w:ascii="Times New Roman" w:hAnsi="Times New Roman" w:cs="Times New Roman"/>
          <w:sz w:val="24"/>
          <w:szCs w:val="24"/>
        </w:rPr>
        <w:t xml:space="preserve">Результати навчання дисципліни деталізують такі </w:t>
      </w:r>
      <w:r w:rsidRPr="005145C7">
        <w:rPr>
          <w:rFonts w:ascii="Times New Roman" w:hAnsi="Times New Roman" w:cs="Times New Roman"/>
          <w:b/>
          <w:bCs/>
          <w:sz w:val="24"/>
          <w:szCs w:val="24"/>
        </w:rPr>
        <w:t>програмні результати</w:t>
      </w:r>
      <w:r w:rsidRPr="005145C7">
        <w:rPr>
          <w:rFonts w:ascii="Times New Roman" w:hAnsi="Times New Roman" w:cs="Times New Roman"/>
          <w:sz w:val="24"/>
          <w:szCs w:val="24"/>
        </w:rPr>
        <w:t xml:space="preserve"> навчання, передбачені відповідним стандартом вищої освіти України:</w:t>
      </w:r>
    </w:p>
    <w:p w:rsidR="00752E24" w:rsidRPr="00B325DA" w:rsidRDefault="00752E24" w:rsidP="00B325DA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325DA">
        <w:rPr>
          <w:rFonts w:ascii="Times New Roman" w:hAnsi="Times New Roman" w:cs="Times New Roman"/>
          <w:sz w:val="24"/>
          <w:szCs w:val="24"/>
          <w:lang w:val="uk-UA"/>
        </w:rPr>
        <w:t>- в</w:t>
      </w:r>
      <w:r w:rsidRPr="00B325DA">
        <w:rPr>
          <w:rFonts w:ascii="Times New Roman" w:hAnsi="Times New Roman" w:cs="Times New Roman"/>
          <w:sz w:val="24"/>
          <w:szCs w:val="24"/>
        </w:rPr>
        <w:t xml:space="preserve">міти критично осмислювати концептуальні основи економічної теорії, які стосуються </w:t>
      </w:r>
      <w:r w:rsidRPr="00B325DA">
        <w:rPr>
          <w:rFonts w:ascii="Times New Roman" w:hAnsi="Times New Roman" w:cs="Times New Roman"/>
          <w:sz w:val="24"/>
          <w:szCs w:val="24"/>
          <w:lang w:val="uk-UA"/>
        </w:rPr>
        <w:t xml:space="preserve">соціального </w:t>
      </w:r>
      <w:r w:rsidRPr="00B325DA">
        <w:rPr>
          <w:rFonts w:ascii="Times New Roman" w:hAnsi="Times New Roman" w:cs="Times New Roman"/>
          <w:sz w:val="24"/>
          <w:szCs w:val="24"/>
        </w:rPr>
        <w:t>страхування й узагальнюють засади й закономірності функціонування та розвитку страхової системи</w:t>
      </w:r>
      <w:r w:rsidRPr="00B325DA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752E24" w:rsidRPr="00B325DA" w:rsidRDefault="00752E24" w:rsidP="00B325DA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325DA">
        <w:rPr>
          <w:rFonts w:ascii="Times New Roman" w:hAnsi="Times New Roman" w:cs="Times New Roman"/>
          <w:sz w:val="24"/>
          <w:szCs w:val="24"/>
          <w:lang w:val="uk-UA"/>
        </w:rPr>
        <w:t>- п</w:t>
      </w:r>
      <w:r w:rsidRPr="00B325DA">
        <w:rPr>
          <w:rFonts w:ascii="Times New Roman" w:hAnsi="Times New Roman" w:cs="Times New Roman"/>
          <w:sz w:val="24"/>
          <w:szCs w:val="24"/>
        </w:rPr>
        <w:t xml:space="preserve">оказати належний рівень знань у сфері та </w:t>
      </w:r>
      <w:r w:rsidRPr="00B325DA">
        <w:rPr>
          <w:rFonts w:ascii="Times New Roman" w:hAnsi="Times New Roman" w:cs="Times New Roman"/>
          <w:sz w:val="24"/>
          <w:szCs w:val="24"/>
          <w:lang w:val="uk-UA"/>
        </w:rPr>
        <w:t xml:space="preserve">соціального </w:t>
      </w:r>
      <w:r w:rsidRPr="00B325DA">
        <w:rPr>
          <w:rFonts w:ascii="Times New Roman" w:hAnsi="Times New Roman" w:cs="Times New Roman"/>
          <w:sz w:val="24"/>
          <w:szCs w:val="24"/>
        </w:rPr>
        <w:t>страхування, розуміння принципів фінансової науки, особливостей функціонування страхової галузі, страхової термінології</w:t>
      </w:r>
      <w:r w:rsidRPr="00B325DA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752E24" w:rsidRPr="00B325DA" w:rsidRDefault="00752E24" w:rsidP="00B325DA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325DA">
        <w:rPr>
          <w:rFonts w:ascii="Times New Roman" w:hAnsi="Times New Roman" w:cs="Times New Roman"/>
          <w:sz w:val="24"/>
          <w:szCs w:val="24"/>
          <w:lang w:val="uk-UA"/>
        </w:rPr>
        <w:t>- п</w:t>
      </w:r>
      <w:r w:rsidRPr="00B325DA">
        <w:rPr>
          <w:rFonts w:ascii="Times New Roman" w:hAnsi="Times New Roman" w:cs="Times New Roman"/>
          <w:sz w:val="24"/>
          <w:szCs w:val="24"/>
        </w:rPr>
        <w:t xml:space="preserve">ідтримувати належний рівень знань та постійно підвищувати свою професійну підготовку у сфері </w:t>
      </w:r>
      <w:r w:rsidRPr="00B325DA">
        <w:rPr>
          <w:rFonts w:ascii="Times New Roman" w:hAnsi="Times New Roman" w:cs="Times New Roman"/>
          <w:sz w:val="24"/>
          <w:szCs w:val="24"/>
          <w:lang w:val="uk-UA"/>
        </w:rPr>
        <w:t xml:space="preserve">соціального </w:t>
      </w:r>
      <w:r w:rsidRPr="00B325DA">
        <w:rPr>
          <w:rFonts w:ascii="Times New Roman" w:hAnsi="Times New Roman" w:cs="Times New Roman"/>
          <w:sz w:val="24"/>
          <w:szCs w:val="24"/>
        </w:rPr>
        <w:t>страхування</w:t>
      </w:r>
      <w:r w:rsidRPr="00B325DA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752E24" w:rsidRPr="00B325DA" w:rsidRDefault="00752E24" w:rsidP="00B325DA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325DA">
        <w:rPr>
          <w:rFonts w:ascii="Times New Roman" w:hAnsi="Times New Roman" w:cs="Times New Roman"/>
          <w:sz w:val="24"/>
          <w:szCs w:val="24"/>
          <w:lang w:val="uk-UA"/>
        </w:rPr>
        <w:t>- п</w:t>
      </w:r>
      <w:r w:rsidRPr="00B325DA">
        <w:rPr>
          <w:rFonts w:ascii="Times New Roman" w:hAnsi="Times New Roman" w:cs="Times New Roman"/>
          <w:sz w:val="24"/>
          <w:szCs w:val="24"/>
        </w:rPr>
        <w:t>роводити дослідження на рівні бакалавра, зокрема, здійснювати пошук, обробляти та аналізувати інформацію з різних джерел</w:t>
      </w:r>
      <w:r w:rsidRPr="00B325DA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752E24" w:rsidRPr="00B325DA" w:rsidRDefault="00752E24" w:rsidP="00B325DA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325DA">
        <w:rPr>
          <w:rFonts w:ascii="Times New Roman" w:hAnsi="Times New Roman" w:cs="Times New Roman"/>
          <w:sz w:val="24"/>
          <w:szCs w:val="24"/>
          <w:lang w:val="uk-UA"/>
        </w:rPr>
        <w:t>- д</w:t>
      </w:r>
      <w:r w:rsidRPr="00B325DA">
        <w:rPr>
          <w:rFonts w:ascii="Times New Roman" w:hAnsi="Times New Roman" w:cs="Times New Roman"/>
          <w:sz w:val="24"/>
          <w:szCs w:val="24"/>
        </w:rPr>
        <w:t>емонструвати навички самостійної роботи, гнучкого мислення, відкритості до нових знань, бути критичним і самокритичним</w:t>
      </w:r>
      <w:r w:rsidRPr="00B325DA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752E24" w:rsidRPr="00B325DA" w:rsidRDefault="00752E24" w:rsidP="00B325DA">
      <w:pPr>
        <w:ind w:firstLine="709"/>
        <w:jc w:val="both"/>
      </w:pPr>
      <w:r w:rsidRPr="00B325DA">
        <w:rPr>
          <w:b/>
          <w:bCs/>
          <w:lang w:val="uk-UA"/>
        </w:rPr>
        <w:t xml:space="preserve">- </w:t>
      </w:r>
      <w:r w:rsidRPr="00E45C21">
        <w:t>вміти</w:t>
      </w:r>
      <w:r w:rsidRPr="00B325DA">
        <w:rPr>
          <w:lang w:val="uk-UA"/>
        </w:rPr>
        <w:t xml:space="preserve"> </w:t>
      </w:r>
      <w:r w:rsidRPr="00B325DA">
        <w:t>використовувати нормативно-правову базу, яка регулює питання соціального страхування;</w:t>
      </w:r>
    </w:p>
    <w:p w:rsidR="00752E24" w:rsidRPr="00B325DA" w:rsidRDefault="00752E24" w:rsidP="00B325DA">
      <w:pPr>
        <w:widowControl w:val="0"/>
        <w:autoSpaceDE w:val="0"/>
        <w:autoSpaceDN w:val="0"/>
        <w:adjustRightInd w:val="0"/>
        <w:ind w:firstLine="709"/>
        <w:jc w:val="both"/>
      </w:pPr>
      <w:r w:rsidRPr="00B325DA">
        <w:t>– </w:t>
      </w:r>
      <w:r w:rsidRPr="00B325DA">
        <w:rPr>
          <w:lang w:val="uk-UA"/>
        </w:rPr>
        <w:t xml:space="preserve">вміти </w:t>
      </w:r>
      <w:r w:rsidRPr="00B325DA">
        <w:t>проводити розрахунки страхового стажу, страхових внесків;</w:t>
      </w:r>
    </w:p>
    <w:p w:rsidR="00752E24" w:rsidRPr="00B325DA" w:rsidRDefault="00752E24" w:rsidP="00B325DA">
      <w:pPr>
        <w:widowControl w:val="0"/>
        <w:autoSpaceDE w:val="0"/>
        <w:autoSpaceDN w:val="0"/>
        <w:adjustRightInd w:val="0"/>
        <w:ind w:firstLine="709"/>
        <w:jc w:val="both"/>
      </w:pPr>
      <w:r w:rsidRPr="00B325DA">
        <w:t>– </w:t>
      </w:r>
      <w:r w:rsidRPr="00B325DA">
        <w:rPr>
          <w:lang w:val="uk-UA"/>
        </w:rPr>
        <w:t xml:space="preserve">вміти </w:t>
      </w:r>
      <w:r w:rsidRPr="00B325DA">
        <w:t>визначати страхові ризики та адекватні заходи страхування.</w:t>
      </w:r>
    </w:p>
    <w:p w:rsidR="00752E24" w:rsidRDefault="00752E24" w:rsidP="003C7B8A">
      <w:pPr>
        <w:pStyle w:val="NoSpacing"/>
        <w:ind w:firstLine="360"/>
        <w:jc w:val="both"/>
        <w:rPr>
          <w:lang w:val="uk-UA"/>
        </w:rPr>
      </w:pPr>
    </w:p>
    <w:p w:rsidR="00752E24" w:rsidRDefault="00752E24" w:rsidP="00AE67CF">
      <w:pPr>
        <w:pStyle w:val="1"/>
        <w:shd w:val="clear" w:color="auto" w:fill="FFFFFF"/>
        <w:tabs>
          <w:tab w:val="left" w:pos="495"/>
        </w:tabs>
        <w:ind w:left="667"/>
        <w:jc w:val="both"/>
        <w:textAlignment w:val="baseline"/>
      </w:pPr>
    </w:p>
    <w:p w:rsidR="00752E24" w:rsidRPr="00E303B6" w:rsidRDefault="00752E24" w:rsidP="00AE67CF">
      <w:pPr>
        <w:pStyle w:val="1"/>
        <w:shd w:val="clear" w:color="auto" w:fill="FFFFFF"/>
        <w:tabs>
          <w:tab w:val="left" w:pos="495"/>
        </w:tabs>
        <w:ind w:left="667"/>
        <w:jc w:val="center"/>
        <w:textAlignment w:val="baseline"/>
        <w:rPr>
          <w:b/>
          <w:bCs/>
        </w:rPr>
      </w:pPr>
      <w:r>
        <w:rPr>
          <w:b/>
          <w:bCs/>
        </w:rPr>
        <w:t xml:space="preserve">3 ПРОГРАМА ТА СТРУКТУРА </w:t>
      </w:r>
      <w:r w:rsidRPr="00E303B6">
        <w:rPr>
          <w:b/>
          <w:bCs/>
        </w:rPr>
        <w:t>ДИСЦИПЛІНИ</w:t>
      </w:r>
    </w:p>
    <w:p w:rsidR="00752E24" w:rsidRPr="0094044E" w:rsidRDefault="00752E24" w:rsidP="00AE67CF"/>
    <w:p w:rsidR="00752E24" w:rsidRPr="00877521" w:rsidRDefault="00752E24" w:rsidP="00AE67CF">
      <w:pPr>
        <w:ind w:firstLine="720"/>
        <w:rPr>
          <w:b/>
          <w:bCs/>
          <w:lang w:val="uk-UA"/>
        </w:rPr>
      </w:pPr>
      <w:r>
        <w:rPr>
          <w:b/>
          <w:bCs/>
          <w:lang w:val="uk-UA"/>
        </w:rPr>
        <w:t>3</w:t>
      </w:r>
      <w:r w:rsidRPr="0011258D">
        <w:rPr>
          <w:b/>
          <w:bCs/>
        </w:rPr>
        <w:t xml:space="preserve">.1 </w:t>
      </w:r>
      <w:r>
        <w:rPr>
          <w:b/>
          <w:bCs/>
        </w:rPr>
        <w:t>Тематичний план  лекційних занять</w:t>
      </w:r>
    </w:p>
    <w:p w:rsidR="00752E24" w:rsidRPr="00C8759A" w:rsidRDefault="00752E24" w:rsidP="00AE67CF">
      <w:pPr>
        <w:jc w:val="center"/>
        <w:rPr>
          <w:b/>
          <w:bCs/>
        </w:rPr>
      </w:pPr>
    </w:p>
    <w:p w:rsidR="00752E24" w:rsidRPr="00C8759A" w:rsidRDefault="00752E24" w:rsidP="003C7B8A">
      <w:pPr>
        <w:jc w:val="both"/>
      </w:pPr>
      <w:r w:rsidRPr="00C8759A">
        <w:t xml:space="preserve">     </w:t>
      </w:r>
      <w:r w:rsidRPr="00C8759A">
        <w:tab/>
      </w:r>
      <w:r>
        <w:t xml:space="preserve">Тематичний план  лекційних занять  дисципліни </w:t>
      </w:r>
      <w:r>
        <w:rPr>
          <w:lang w:val="uk-UA"/>
        </w:rPr>
        <w:t>«Соціальне страхування»</w:t>
      </w:r>
      <w:r w:rsidRPr="00C8759A">
        <w:t xml:space="preserve">  </w:t>
      </w:r>
      <w:r>
        <w:t xml:space="preserve">характеризує </w:t>
      </w:r>
      <w:r w:rsidRPr="00C8759A">
        <w:t>таблиц</w:t>
      </w:r>
      <w:r>
        <w:t>я</w:t>
      </w:r>
      <w:r w:rsidRPr="00C8759A">
        <w:t xml:space="preserve"> </w:t>
      </w:r>
      <w:r>
        <w:t>2</w:t>
      </w:r>
      <w:r w:rsidRPr="00C8759A">
        <w:t>.</w:t>
      </w:r>
    </w:p>
    <w:p w:rsidR="00752E24" w:rsidRPr="00C8759A" w:rsidRDefault="00752E24" w:rsidP="00AE67CF"/>
    <w:p w:rsidR="00752E24" w:rsidRPr="00C8759A" w:rsidRDefault="00752E24" w:rsidP="00AE67CF">
      <w:r w:rsidRPr="00C8759A">
        <w:t xml:space="preserve">Таблиця </w:t>
      </w:r>
      <w:r>
        <w:t>2</w:t>
      </w:r>
      <w:r w:rsidRPr="00C8759A">
        <w:t xml:space="preserve"> –</w:t>
      </w:r>
      <w:r>
        <w:t xml:space="preserve">Тематичний план </w:t>
      </w:r>
      <w:r w:rsidRPr="00C8759A">
        <w:t xml:space="preserve"> </w:t>
      </w:r>
      <w:r>
        <w:t xml:space="preserve">лекційних занять </w:t>
      </w:r>
    </w:p>
    <w:tbl>
      <w:tblPr>
        <w:tblW w:w="988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29"/>
        <w:gridCol w:w="5558"/>
        <w:gridCol w:w="780"/>
        <w:gridCol w:w="638"/>
        <w:gridCol w:w="992"/>
        <w:gridCol w:w="992"/>
      </w:tblGrid>
      <w:tr w:rsidR="00752E24" w:rsidRPr="00C8759A">
        <w:trPr>
          <w:cantSplit/>
          <w:trHeight w:val="191"/>
          <w:tblHeader/>
        </w:trPr>
        <w:tc>
          <w:tcPr>
            <w:tcW w:w="929" w:type="dxa"/>
            <w:vMerge w:val="restart"/>
          </w:tcPr>
          <w:p w:rsidR="00752E24" w:rsidRPr="00C8759A" w:rsidRDefault="00752E24" w:rsidP="00596711">
            <w:pPr>
              <w:jc w:val="center"/>
            </w:pPr>
            <w:r>
              <w:t>Шифр</w:t>
            </w:r>
          </w:p>
        </w:tc>
        <w:tc>
          <w:tcPr>
            <w:tcW w:w="5558" w:type="dxa"/>
            <w:vMerge w:val="restart"/>
          </w:tcPr>
          <w:p w:rsidR="00752E24" w:rsidRDefault="00752E24" w:rsidP="00596711">
            <w:pPr>
              <w:jc w:val="center"/>
            </w:pPr>
          </w:p>
          <w:p w:rsidR="00752E24" w:rsidRPr="003B048A" w:rsidRDefault="00752E24" w:rsidP="00596711">
            <w:pPr>
              <w:jc w:val="center"/>
            </w:pPr>
            <w:r>
              <w:t>Назви модулів (М), з</w:t>
            </w:r>
            <w:r w:rsidRPr="00C8759A">
              <w:t>містов</w:t>
            </w:r>
            <w:r>
              <w:t>их</w:t>
            </w:r>
            <w:r w:rsidRPr="00C8759A">
              <w:t xml:space="preserve"> модулі</w:t>
            </w:r>
            <w:r>
              <w:t>в (ЗМ)</w:t>
            </w:r>
            <w:r w:rsidRPr="00C8759A">
              <w:t>,</w:t>
            </w:r>
            <w:r>
              <w:t xml:space="preserve"> тем (</w:t>
            </w:r>
            <w:r>
              <w:rPr>
                <w:lang w:val="en-US"/>
              </w:rPr>
              <w:t>T</w:t>
            </w:r>
            <w:r w:rsidRPr="003B048A">
              <w:t>)</w:t>
            </w:r>
          </w:p>
          <w:p w:rsidR="00752E24" w:rsidRDefault="00752E24" w:rsidP="00596711">
            <w:pPr>
              <w:jc w:val="center"/>
            </w:pPr>
            <w:r>
              <w:t xml:space="preserve">та їх зміст </w:t>
            </w:r>
          </w:p>
          <w:p w:rsidR="00752E24" w:rsidRPr="00C8759A" w:rsidRDefault="00752E24" w:rsidP="00596711">
            <w:pPr>
              <w:jc w:val="center"/>
            </w:pPr>
          </w:p>
        </w:tc>
        <w:tc>
          <w:tcPr>
            <w:tcW w:w="1418" w:type="dxa"/>
            <w:gridSpan w:val="2"/>
            <w:vMerge w:val="restart"/>
          </w:tcPr>
          <w:p w:rsidR="00752E24" w:rsidRPr="00C8759A" w:rsidRDefault="00752E24" w:rsidP="00596711">
            <w:pPr>
              <w:jc w:val="center"/>
            </w:pPr>
            <w:r w:rsidRPr="00C8759A">
              <w:t>Обсяг</w:t>
            </w:r>
          </w:p>
          <w:p w:rsidR="00752E24" w:rsidRPr="00C8759A" w:rsidRDefault="00752E24" w:rsidP="00596711">
            <w:pPr>
              <w:jc w:val="center"/>
            </w:pPr>
            <w:r>
              <w:t>г</w:t>
            </w:r>
            <w:r w:rsidRPr="00C8759A">
              <w:t>один</w:t>
            </w:r>
          </w:p>
        </w:tc>
        <w:tc>
          <w:tcPr>
            <w:tcW w:w="1984" w:type="dxa"/>
            <w:gridSpan w:val="2"/>
          </w:tcPr>
          <w:p w:rsidR="00752E24" w:rsidRPr="00C8759A" w:rsidRDefault="00752E24" w:rsidP="00596711">
            <w:pPr>
              <w:pStyle w:val="Heading2"/>
            </w:pPr>
            <w:r>
              <w:t>Л</w:t>
            </w:r>
            <w:r w:rsidRPr="00C8759A">
              <w:t>ітература</w:t>
            </w:r>
          </w:p>
        </w:tc>
      </w:tr>
      <w:tr w:rsidR="00752E24" w:rsidRPr="00C8759A">
        <w:trPr>
          <w:cantSplit/>
          <w:trHeight w:val="333"/>
          <w:tblHeader/>
        </w:trPr>
        <w:tc>
          <w:tcPr>
            <w:tcW w:w="929" w:type="dxa"/>
            <w:vMerge/>
          </w:tcPr>
          <w:p w:rsidR="00752E24" w:rsidRPr="00C8759A" w:rsidRDefault="00752E24" w:rsidP="00596711">
            <w:pPr>
              <w:jc w:val="center"/>
            </w:pPr>
          </w:p>
        </w:tc>
        <w:tc>
          <w:tcPr>
            <w:tcW w:w="5558" w:type="dxa"/>
            <w:vMerge/>
          </w:tcPr>
          <w:p w:rsidR="00752E24" w:rsidRPr="00C8759A" w:rsidRDefault="00752E24" w:rsidP="00596711">
            <w:pPr>
              <w:jc w:val="center"/>
            </w:pPr>
          </w:p>
        </w:tc>
        <w:tc>
          <w:tcPr>
            <w:tcW w:w="1418" w:type="dxa"/>
            <w:gridSpan w:val="2"/>
            <w:vMerge/>
          </w:tcPr>
          <w:p w:rsidR="00752E24" w:rsidRPr="00C8759A" w:rsidRDefault="00752E24" w:rsidP="00596711">
            <w:pPr>
              <w:jc w:val="center"/>
            </w:pPr>
          </w:p>
        </w:tc>
        <w:tc>
          <w:tcPr>
            <w:tcW w:w="992" w:type="dxa"/>
            <w:vMerge w:val="restart"/>
          </w:tcPr>
          <w:p w:rsidR="00752E24" w:rsidRDefault="00752E24" w:rsidP="00596711">
            <w:r>
              <w:t>п</w:t>
            </w:r>
            <w:r w:rsidRPr="00C8759A">
              <w:t>оряд</w:t>
            </w:r>
            <w:r>
              <w:t>-ковий</w:t>
            </w:r>
            <w:r w:rsidRPr="00C8759A">
              <w:t xml:space="preserve"> </w:t>
            </w:r>
          </w:p>
          <w:p w:rsidR="00752E24" w:rsidRPr="00C8759A" w:rsidRDefault="00752E24" w:rsidP="00596711">
            <w:r w:rsidRPr="00C8759A">
              <w:t>номер</w:t>
            </w:r>
          </w:p>
        </w:tc>
        <w:tc>
          <w:tcPr>
            <w:tcW w:w="992" w:type="dxa"/>
            <w:vMerge w:val="restart"/>
          </w:tcPr>
          <w:p w:rsidR="00752E24" w:rsidRDefault="00752E24" w:rsidP="00596711">
            <w:pPr>
              <w:jc w:val="center"/>
            </w:pPr>
            <w:r>
              <w:t>р</w:t>
            </w:r>
            <w:r w:rsidRPr="00C8759A">
              <w:t xml:space="preserve">озділ, </w:t>
            </w:r>
          </w:p>
          <w:p w:rsidR="00752E24" w:rsidRPr="00C8759A" w:rsidRDefault="00752E24" w:rsidP="00596711">
            <w:pPr>
              <w:jc w:val="center"/>
            </w:pPr>
            <w:r w:rsidRPr="00C8759A">
              <w:t>підрозділ</w:t>
            </w:r>
          </w:p>
        </w:tc>
      </w:tr>
      <w:tr w:rsidR="00752E24" w:rsidRPr="00C8759A">
        <w:trPr>
          <w:cantSplit/>
          <w:trHeight w:val="500"/>
          <w:tblHeader/>
        </w:trPr>
        <w:tc>
          <w:tcPr>
            <w:tcW w:w="929" w:type="dxa"/>
            <w:vMerge/>
          </w:tcPr>
          <w:p w:rsidR="00752E24" w:rsidRPr="00C8759A" w:rsidRDefault="00752E24" w:rsidP="00596711">
            <w:pPr>
              <w:jc w:val="center"/>
            </w:pPr>
          </w:p>
        </w:tc>
        <w:tc>
          <w:tcPr>
            <w:tcW w:w="5558" w:type="dxa"/>
            <w:vMerge/>
          </w:tcPr>
          <w:p w:rsidR="00752E24" w:rsidRPr="00C8759A" w:rsidRDefault="00752E24" w:rsidP="00596711">
            <w:pPr>
              <w:jc w:val="center"/>
            </w:pPr>
          </w:p>
        </w:tc>
        <w:tc>
          <w:tcPr>
            <w:tcW w:w="780" w:type="dxa"/>
          </w:tcPr>
          <w:p w:rsidR="00752E24" w:rsidRPr="00252FAA" w:rsidRDefault="00752E24" w:rsidP="00596711">
            <w:pPr>
              <w:jc w:val="center"/>
              <w:rPr>
                <w:sz w:val="20"/>
                <w:szCs w:val="20"/>
              </w:rPr>
            </w:pPr>
            <w:r w:rsidRPr="00252FAA">
              <w:rPr>
                <w:sz w:val="20"/>
                <w:szCs w:val="20"/>
              </w:rPr>
              <w:t>ДФН</w:t>
            </w:r>
          </w:p>
        </w:tc>
        <w:tc>
          <w:tcPr>
            <w:tcW w:w="638" w:type="dxa"/>
          </w:tcPr>
          <w:p w:rsidR="00752E24" w:rsidRPr="00252FAA" w:rsidRDefault="00752E24" w:rsidP="00596711">
            <w:pPr>
              <w:jc w:val="center"/>
              <w:rPr>
                <w:sz w:val="20"/>
                <w:szCs w:val="20"/>
              </w:rPr>
            </w:pPr>
            <w:r w:rsidRPr="00252FAA">
              <w:rPr>
                <w:sz w:val="20"/>
                <w:szCs w:val="20"/>
              </w:rPr>
              <w:t>ЗФН</w:t>
            </w:r>
          </w:p>
        </w:tc>
        <w:tc>
          <w:tcPr>
            <w:tcW w:w="992" w:type="dxa"/>
            <w:vMerge/>
          </w:tcPr>
          <w:p w:rsidR="00752E24" w:rsidRDefault="00752E24" w:rsidP="00596711"/>
        </w:tc>
        <w:tc>
          <w:tcPr>
            <w:tcW w:w="992" w:type="dxa"/>
            <w:vMerge/>
          </w:tcPr>
          <w:p w:rsidR="00752E24" w:rsidRDefault="00752E24" w:rsidP="00596711">
            <w:pPr>
              <w:jc w:val="center"/>
            </w:pPr>
          </w:p>
        </w:tc>
      </w:tr>
      <w:tr w:rsidR="00752E24" w:rsidRPr="00C8759A">
        <w:trPr>
          <w:trHeight w:val="347"/>
        </w:trPr>
        <w:tc>
          <w:tcPr>
            <w:tcW w:w="929" w:type="dxa"/>
          </w:tcPr>
          <w:p w:rsidR="00752E24" w:rsidRPr="00C8759A" w:rsidRDefault="00752E24" w:rsidP="00596711">
            <w:pPr>
              <w:jc w:val="center"/>
            </w:pPr>
            <w:r w:rsidRPr="00C8759A">
              <w:t>М</w:t>
            </w:r>
            <w:r>
              <w:t xml:space="preserve"> 1</w:t>
            </w:r>
          </w:p>
        </w:tc>
        <w:tc>
          <w:tcPr>
            <w:tcW w:w="5558" w:type="dxa"/>
          </w:tcPr>
          <w:p w:rsidR="00752E24" w:rsidRPr="00361E39" w:rsidRDefault="00752E24" w:rsidP="00D62F43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Соціальне страхування</w:t>
            </w:r>
          </w:p>
        </w:tc>
        <w:tc>
          <w:tcPr>
            <w:tcW w:w="780" w:type="dxa"/>
          </w:tcPr>
          <w:p w:rsidR="00752E24" w:rsidRPr="00AC2394" w:rsidRDefault="00752E24" w:rsidP="00596711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36</w:t>
            </w:r>
          </w:p>
        </w:tc>
        <w:tc>
          <w:tcPr>
            <w:tcW w:w="638" w:type="dxa"/>
          </w:tcPr>
          <w:p w:rsidR="00752E24" w:rsidRPr="0033213B" w:rsidRDefault="00752E24" w:rsidP="00596711">
            <w:pPr>
              <w:jc w:val="center"/>
              <w:rPr>
                <w:b/>
                <w:bCs/>
                <w:color w:val="000000"/>
                <w:highlight w:val="yellow"/>
                <w:lang w:val="uk-UA"/>
              </w:rPr>
            </w:pPr>
            <w:r w:rsidRPr="0033213B">
              <w:rPr>
                <w:b/>
                <w:bCs/>
                <w:color w:val="000000"/>
                <w:lang w:val="uk-UA"/>
              </w:rPr>
              <w:t>8</w:t>
            </w:r>
          </w:p>
        </w:tc>
        <w:tc>
          <w:tcPr>
            <w:tcW w:w="992" w:type="dxa"/>
          </w:tcPr>
          <w:p w:rsidR="00752E24" w:rsidRPr="00AC2394" w:rsidRDefault="00752E24" w:rsidP="00596711">
            <w:pPr>
              <w:jc w:val="center"/>
              <w:rPr>
                <w:highlight w:val="yellow"/>
              </w:rPr>
            </w:pPr>
          </w:p>
        </w:tc>
        <w:tc>
          <w:tcPr>
            <w:tcW w:w="992" w:type="dxa"/>
          </w:tcPr>
          <w:p w:rsidR="00752E24" w:rsidRPr="00AC2394" w:rsidRDefault="00752E24" w:rsidP="00596711">
            <w:pPr>
              <w:jc w:val="center"/>
              <w:rPr>
                <w:highlight w:val="yellow"/>
              </w:rPr>
            </w:pPr>
          </w:p>
        </w:tc>
      </w:tr>
      <w:tr w:rsidR="00752E24" w:rsidRPr="00C8759A">
        <w:trPr>
          <w:trHeight w:val="240"/>
        </w:trPr>
        <w:tc>
          <w:tcPr>
            <w:tcW w:w="929" w:type="dxa"/>
          </w:tcPr>
          <w:p w:rsidR="00752E24" w:rsidRPr="00C8759A" w:rsidRDefault="00752E24" w:rsidP="00596711">
            <w:pPr>
              <w:jc w:val="center"/>
            </w:pPr>
            <w:r w:rsidRPr="00C8759A">
              <w:t>ЗМ1</w:t>
            </w:r>
          </w:p>
        </w:tc>
        <w:tc>
          <w:tcPr>
            <w:tcW w:w="5558" w:type="dxa"/>
          </w:tcPr>
          <w:p w:rsidR="00752E24" w:rsidRPr="00D62F43" w:rsidRDefault="00752E24" w:rsidP="00596711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ТЕОРЕТИЧНІ</w:t>
            </w:r>
            <w:r w:rsidRPr="00A95594">
              <w:rPr>
                <w:b/>
                <w:bCs/>
              </w:rPr>
              <w:t xml:space="preserve"> ОСНОВИ </w:t>
            </w:r>
            <w:r>
              <w:rPr>
                <w:b/>
                <w:bCs/>
                <w:lang w:val="uk-UA"/>
              </w:rPr>
              <w:t>ВИНИКНЕННЯ ВИДІВ СОЦІАЛЬНОГО СТРАХУВАННЯ</w:t>
            </w:r>
          </w:p>
        </w:tc>
        <w:tc>
          <w:tcPr>
            <w:tcW w:w="780" w:type="dxa"/>
          </w:tcPr>
          <w:p w:rsidR="00752E24" w:rsidRPr="00AC2394" w:rsidRDefault="00752E24" w:rsidP="00596711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16</w:t>
            </w:r>
          </w:p>
        </w:tc>
        <w:tc>
          <w:tcPr>
            <w:tcW w:w="638" w:type="dxa"/>
          </w:tcPr>
          <w:p w:rsidR="00752E24" w:rsidRPr="0033213B" w:rsidRDefault="00752E24" w:rsidP="00596711">
            <w:pPr>
              <w:jc w:val="center"/>
              <w:rPr>
                <w:b/>
                <w:bCs/>
                <w:color w:val="000000"/>
                <w:highlight w:val="yellow"/>
                <w:lang w:val="uk-UA"/>
              </w:rPr>
            </w:pPr>
            <w:r w:rsidRPr="0033213B">
              <w:rPr>
                <w:b/>
                <w:bCs/>
                <w:color w:val="000000"/>
                <w:lang w:val="uk-UA"/>
              </w:rPr>
              <w:t>4</w:t>
            </w:r>
          </w:p>
        </w:tc>
        <w:tc>
          <w:tcPr>
            <w:tcW w:w="992" w:type="dxa"/>
          </w:tcPr>
          <w:p w:rsidR="00752E24" w:rsidRPr="00AC2394" w:rsidRDefault="00752E24" w:rsidP="00596711">
            <w:pPr>
              <w:jc w:val="center"/>
              <w:rPr>
                <w:highlight w:val="yellow"/>
              </w:rPr>
            </w:pPr>
          </w:p>
        </w:tc>
        <w:tc>
          <w:tcPr>
            <w:tcW w:w="992" w:type="dxa"/>
          </w:tcPr>
          <w:p w:rsidR="00752E24" w:rsidRPr="00AC2394" w:rsidRDefault="00752E24" w:rsidP="00596711">
            <w:pPr>
              <w:jc w:val="center"/>
              <w:rPr>
                <w:highlight w:val="yellow"/>
              </w:rPr>
            </w:pPr>
          </w:p>
        </w:tc>
      </w:tr>
      <w:tr w:rsidR="00752E24" w:rsidRPr="00C8759A">
        <w:trPr>
          <w:trHeight w:val="869"/>
        </w:trPr>
        <w:tc>
          <w:tcPr>
            <w:tcW w:w="929" w:type="dxa"/>
          </w:tcPr>
          <w:p w:rsidR="00752E24" w:rsidRPr="00723CA4" w:rsidRDefault="00752E24" w:rsidP="00723CA4">
            <w:pPr>
              <w:jc w:val="center"/>
            </w:pPr>
            <w:r w:rsidRPr="00723CA4">
              <w:rPr>
                <w:sz w:val="22"/>
                <w:szCs w:val="22"/>
              </w:rPr>
              <w:t>Т 1.1</w:t>
            </w:r>
          </w:p>
        </w:tc>
        <w:tc>
          <w:tcPr>
            <w:tcW w:w="5558" w:type="dxa"/>
          </w:tcPr>
          <w:p w:rsidR="00752E24" w:rsidRPr="00723CA4" w:rsidRDefault="00752E24" w:rsidP="00723CA4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723CA4">
              <w:rPr>
                <w:rFonts w:ascii="Times New Roman" w:hAnsi="Times New Roman" w:cs="Times New Roman"/>
                <w:b/>
                <w:bCs/>
                <w:lang w:val="uk-UA"/>
              </w:rPr>
              <w:t>Сутність, принципи і роль соціального страхування.</w:t>
            </w:r>
            <w:r w:rsidRPr="00723CA4">
              <w:rPr>
                <w:rFonts w:ascii="Times New Roman" w:hAnsi="Times New Roman" w:cs="Times New Roman"/>
                <w:lang w:val="uk-UA"/>
              </w:rPr>
              <w:t xml:space="preserve"> Сутність соціального страхування. </w:t>
            </w:r>
            <w:r w:rsidRPr="00723CA4">
              <w:rPr>
                <w:rFonts w:ascii="Times New Roman" w:hAnsi="Times New Roman" w:cs="Times New Roman"/>
                <w:noProof/>
                <w:lang w:val="uk-UA"/>
              </w:rPr>
              <w:t xml:space="preserve">Принципи соціального страхування. </w:t>
            </w:r>
            <w:r w:rsidRPr="00723CA4">
              <w:rPr>
                <w:rFonts w:ascii="Times New Roman" w:hAnsi="Times New Roman" w:cs="Times New Roman"/>
                <w:lang w:val="uk-UA"/>
              </w:rPr>
              <w:t>Загальні поняття системи загальнообов'язкового державного соціального стра</w:t>
            </w:r>
            <w:r w:rsidRPr="00723CA4">
              <w:rPr>
                <w:rFonts w:ascii="Times New Roman" w:hAnsi="Times New Roman" w:cs="Times New Roman"/>
                <w:lang w:val="uk-UA"/>
              </w:rPr>
              <w:softHyphen/>
              <w:t>хування. Система соціальних гарантій населення</w:t>
            </w:r>
          </w:p>
        </w:tc>
        <w:tc>
          <w:tcPr>
            <w:tcW w:w="780" w:type="dxa"/>
            <w:vAlign w:val="center"/>
          </w:tcPr>
          <w:p w:rsidR="00752E24" w:rsidRPr="00AC2394" w:rsidRDefault="00752E24" w:rsidP="008222F9">
            <w:pPr>
              <w:jc w:val="center"/>
              <w:rPr>
                <w:lang w:val="uk-UA"/>
              </w:rPr>
            </w:pPr>
          </w:p>
          <w:p w:rsidR="00752E24" w:rsidRPr="00AC2394" w:rsidRDefault="00752E24" w:rsidP="008222F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638" w:type="dxa"/>
          </w:tcPr>
          <w:p w:rsidR="00752E24" w:rsidRPr="00AC2394" w:rsidRDefault="00752E24" w:rsidP="00596711">
            <w:pPr>
              <w:jc w:val="center"/>
              <w:rPr>
                <w:highlight w:val="yellow"/>
              </w:rPr>
            </w:pPr>
          </w:p>
        </w:tc>
        <w:tc>
          <w:tcPr>
            <w:tcW w:w="992" w:type="dxa"/>
          </w:tcPr>
          <w:p w:rsidR="00752E24" w:rsidRPr="0020738A" w:rsidRDefault="00752E24" w:rsidP="0059671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</w:t>
            </w:r>
            <w:r w:rsidRPr="0020738A">
              <w:rPr>
                <w:sz w:val="20"/>
                <w:szCs w:val="20"/>
                <w:lang w:val="uk-UA"/>
              </w:rPr>
              <w:t>(о)</w:t>
            </w:r>
            <w:r>
              <w:rPr>
                <w:sz w:val="20"/>
                <w:szCs w:val="20"/>
                <w:lang w:val="uk-UA"/>
              </w:rPr>
              <w:t>, 9</w:t>
            </w:r>
            <w:r w:rsidRPr="0020738A">
              <w:rPr>
                <w:sz w:val="20"/>
                <w:szCs w:val="20"/>
                <w:lang w:val="uk-UA"/>
              </w:rPr>
              <w:t>(о)</w:t>
            </w:r>
            <w:r>
              <w:rPr>
                <w:sz w:val="20"/>
                <w:szCs w:val="20"/>
                <w:lang w:val="uk-UA"/>
              </w:rPr>
              <w:t>,</w:t>
            </w:r>
          </w:p>
          <w:p w:rsidR="00752E24" w:rsidRPr="006423DB" w:rsidRDefault="00752E24" w:rsidP="00E559D6">
            <w:pPr>
              <w:jc w:val="center"/>
              <w:rPr>
                <w:sz w:val="20"/>
                <w:szCs w:val="20"/>
                <w:lang w:val="uk-UA"/>
              </w:rPr>
            </w:pPr>
            <w:r w:rsidRPr="006423DB">
              <w:rPr>
                <w:sz w:val="20"/>
                <w:szCs w:val="20"/>
                <w:lang w:val="uk-UA"/>
              </w:rPr>
              <w:t xml:space="preserve">10(о), </w:t>
            </w:r>
          </w:p>
          <w:p w:rsidR="00752E24" w:rsidRPr="006423DB" w:rsidRDefault="00752E24" w:rsidP="006423DB">
            <w:pPr>
              <w:jc w:val="center"/>
              <w:rPr>
                <w:sz w:val="20"/>
                <w:szCs w:val="20"/>
                <w:lang w:val="uk-UA"/>
              </w:rPr>
            </w:pPr>
            <w:r w:rsidRPr="006423DB">
              <w:rPr>
                <w:sz w:val="20"/>
                <w:szCs w:val="20"/>
                <w:lang w:val="uk-UA"/>
              </w:rPr>
              <w:t xml:space="preserve">12(о), </w:t>
            </w:r>
          </w:p>
          <w:p w:rsidR="00752E24" w:rsidRPr="00E559D6" w:rsidRDefault="00752E24" w:rsidP="006423DB">
            <w:pPr>
              <w:jc w:val="center"/>
              <w:rPr>
                <w:lang w:val="uk-UA"/>
              </w:rPr>
            </w:pPr>
            <w:r w:rsidRPr="006423DB">
              <w:rPr>
                <w:sz w:val="20"/>
                <w:szCs w:val="20"/>
                <w:lang w:val="uk-UA"/>
              </w:rPr>
              <w:t>13(о),</w:t>
            </w:r>
            <w:r>
              <w:rPr>
                <w:sz w:val="22"/>
                <w:szCs w:val="22"/>
                <w:lang w:val="uk-UA"/>
              </w:rPr>
              <w:t xml:space="preserve"> </w:t>
            </w:r>
          </w:p>
          <w:p w:rsidR="00752E24" w:rsidRPr="00E559D6" w:rsidRDefault="00752E24" w:rsidP="006423DB">
            <w:pPr>
              <w:jc w:val="center"/>
              <w:rPr>
                <w:lang w:val="uk-UA"/>
              </w:rPr>
            </w:pPr>
            <w:r w:rsidRPr="006423DB">
              <w:rPr>
                <w:sz w:val="20"/>
                <w:szCs w:val="20"/>
                <w:lang w:val="uk-UA"/>
              </w:rPr>
              <w:t>1</w:t>
            </w:r>
            <w:r>
              <w:rPr>
                <w:sz w:val="20"/>
                <w:szCs w:val="20"/>
                <w:lang w:val="uk-UA"/>
              </w:rPr>
              <w:t>7</w:t>
            </w:r>
            <w:r w:rsidRPr="006423DB">
              <w:rPr>
                <w:sz w:val="20"/>
                <w:szCs w:val="20"/>
                <w:lang w:val="uk-UA"/>
              </w:rPr>
              <w:t>(о)</w:t>
            </w:r>
            <w:r>
              <w:rPr>
                <w:sz w:val="20"/>
                <w:szCs w:val="20"/>
                <w:lang w:val="uk-UA"/>
              </w:rPr>
              <w:t>-</w:t>
            </w:r>
            <w:r w:rsidRPr="006423DB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20</w:t>
            </w:r>
            <w:r w:rsidRPr="006423DB">
              <w:rPr>
                <w:sz w:val="20"/>
                <w:szCs w:val="20"/>
                <w:lang w:val="uk-UA"/>
              </w:rPr>
              <w:t>(о)</w:t>
            </w:r>
            <w:r>
              <w:rPr>
                <w:sz w:val="22"/>
                <w:szCs w:val="22"/>
                <w:lang w:val="uk-UA"/>
              </w:rPr>
              <w:t xml:space="preserve"> </w:t>
            </w:r>
          </w:p>
          <w:p w:rsidR="00752E24" w:rsidRPr="00B16F65" w:rsidRDefault="00752E24" w:rsidP="00596711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992" w:type="dxa"/>
          </w:tcPr>
          <w:p w:rsidR="00752E24" w:rsidRPr="00E559D6" w:rsidRDefault="00752E24" w:rsidP="00596711">
            <w:pPr>
              <w:jc w:val="center"/>
              <w:rPr>
                <w:lang w:val="en-US"/>
              </w:rPr>
            </w:pPr>
          </w:p>
          <w:p w:rsidR="00752E24" w:rsidRPr="00E559D6" w:rsidRDefault="00752E24" w:rsidP="00596711">
            <w:pPr>
              <w:jc w:val="center"/>
              <w:rPr>
                <w:lang w:val="uk-UA"/>
              </w:rPr>
            </w:pPr>
            <w:r w:rsidRPr="00E559D6">
              <w:rPr>
                <w:sz w:val="22"/>
                <w:szCs w:val="22"/>
                <w:lang w:val="uk-UA"/>
              </w:rPr>
              <w:t>1</w:t>
            </w:r>
          </w:p>
        </w:tc>
      </w:tr>
      <w:tr w:rsidR="00752E24" w:rsidRPr="00361E39">
        <w:trPr>
          <w:trHeight w:val="559"/>
        </w:trPr>
        <w:tc>
          <w:tcPr>
            <w:tcW w:w="929" w:type="dxa"/>
          </w:tcPr>
          <w:p w:rsidR="00752E24" w:rsidRPr="00723CA4" w:rsidRDefault="00752E24" w:rsidP="00723CA4">
            <w:pPr>
              <w:jc w:val="center"/>
            </w:pPr>
            <w:r w:rsidRPr="00723CA4">
              <w:rPr>
                <w:sz w:val="22"/>
                <w:szCs w:val="22"/>
              </w:rPr>
              <w:t>Т 1.2</w:t>
            </w:r>
          </w:p>
        </w:tc>
        <w:tc>
          <w:tcPr>
            <w:tcW w:w="5558" w:type="dxa"/>
          </w:tcPr>
          <w:p w:rsidR="00752E24" w:rsidRPr="00723CA4" w:rsidRDefault="00752E24" w:rsidP="00723CA4">
            <w:pPr>
              <w:pStyle w:val="NoSpacing"/>
              <w:jc w:val="both"/>
              <w:rPr>
                <w:rFonts w:ascii="Times New Roman" w:hAnsi="Times New Roman" w:cs="Times New Roman"/>
                <w:lang w:val="uk-UA" w:eastAsia="uk-UA"/>
              </w:rPr>
            </w:pPr>
            <w:r w:rsidRPr="00723CA4">
              <w:rPr>
                <w:rFonts w:ascii="Times New Roman" w:hAnsi="Times New Roman" w:cs="Times New Roman"/>
                <w:b/>
                <w:bCs/>
              </w:rPr>
              <w:t>Становлення та розвиток соціального страхування.</w:t>
            </w:r>
            <w:r w:rsidRPr="00723CA4">
              <w:rPr>
                <w:rFonts w:ascii="Times New Roman" w:hAnsi="Times New Roman" w:cs="Times New Roman"/>
              </w:rPr>
              <w:t xml:space="preserve"> Становлення соціального страхування в світі. Інституційні моделі соціального страхування: Бісмарка, Беверіджа і радянська.  Зародження соціального страхування в Україні. </w:t>
            </w:r>
          </w:p>
        </w:tc>
        <w:tc>
          <w:tcPr>
            <w:tcW w:w="780" w:type="dxa"/>
          </w:tcPr>
          <w:p w:rsidR="00752E24" w:rsidRPr="00361E39" w:rsidRDefault="00752E24" w:rsidP="0059671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638" w:type="dxa"/>
          </w:tcPr>
          <w:p w:rsidR="00752E24" w:rsidRPr="00AC2394" w:rsidRDefault="00752E24" w:rsidP="00596711">
            <w:pPr>
              <w:jc w:val="center"/>
              <w:rPr>
                <w:highlight w:val="yellow"/>
                <w:lang w:val="uk-UA"/>
              </w:rPr>
            </w:pPr>
          </w:p>
        </w:tc>
        <w:tc>
          <w:tcPr>
            <w:tcW w:w="992" w:type="dxa"/>
          </w:tcPr>
          <w:p w:rsidR="00752E24" w:rsidRPr="006423DB" w:rsidRDefault="00752E24" w:rsidP="006423DB">
            <w:pPr>
              <w:jc w:val="center"/>
              <w:rPr>
                <w:sz w:val="20"/>
                <w:szCs w:val="20"/>
                <w:lang w:val="uk-UA"/>
              </w:rPr>
            </w:pPr>
            <w:r w:rsidRPr="006423DB">
              <w:rPr>
                <w:sz w:val="20"/>
                <w:szCs w:val="20"/>
                <w:lang w:val="uk-UA"/>
              </w:rPr>
              <w:t xml:space="preserve">12(о), </w:t>
            </w:r>
          </w:p>
          <w:p w:rsidR="00752E24" w:rsidRPr="00E559D6" w:rsidRDefault="00752E24" w:rsidP="006423DB">
            <w:pPr>
              <w:jc w:val="center"/>
              <w:rPr>
                <w:lang w:val="uk-UA"/>
              </w:rPr>
            </w:pPr>
            <w:r w:rsidRPr="006423DB">
              <w:rPr>
                <w:sz w:val="20"/>
                <w:szCs w:val="20"/>
                <w:lang w:val="uk-UA"/>
              </w:rPr>
              <w:t>13(о),</w:t>
            </w:r>
            <w:r>
              <w:rPr>
                <w:sz w:val="22"/>
                <w:szCs w:val="22"/>
                <w:lang w:val="uk-UA"/>
              </w:rPr>
              <w:t xml:space="preserve"> </w:t>
            </w:r>
          </w:p>
          <w:p w:rsidR="00752E24" w:rsidRPr="00E559D6" w:rsidRDefault="00752E24" w:rsidP="006423DB">
            <w:pPr>
              <w:jc w:val="center"/>
              <w:rPr>
                <w:lang w:val="uk-UA"/>
              </w:rPr>
            </w:pPr>
            <w:r w:rsidRPr="006423DB">
              <w:rPr>
                <w:sz w:val="20"/>
                <w:szCs w:val="20"/>
                <w:lang w:val="uk-UA"/>
              </w:rPr>
              <w:t>1</w:t>
            </w:r>
            <w:r>
              <w:rPr>
                <w:sz w:val="20"/>
                <w:szCs w:val="20"/>
                <w:lang w:val="uk-UA"/>
              </w:rPr>
              <w:t>7</w:t>
            </w:r>
            <w:r w:rsidRPr="006423DB">
              <w:rPr>
                <w:sz w:val="20"/>
                <w:szCs w:val="20"/>
                <w:lang w:val="uk-UA"/>
              </w:rPr>
              <w:t>(о)</w:t>
            </w:r>
            <w:r>
              <w:rPr>
                <w:sz w:val="20"/>
                <w:szCs w:val="20"/>
                <w:lang w:val="uk-UA"/>
              </w:rPr>
              <w:t>-</w:t>
            </w:r>
            <w:r w:rsidRPr="006423DB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20</w:t>
            </w:r>
            <w:r w:rsidRPr="006423DB">
              <w:rPr>
                <w:sz w:val="20"/>
                <w:szCs w:val="20"/>
                <w:lang w:val="uk-UA"/>
              </w:rPr>
              <w:t>(о)</w:t>
            </w:r>
          </w:p>
        </w:tc>
        <w:tc>
          <w:tcPr>
            <w:tcW w:w="992" w:type="dxa"/>
          </w:tcPr>
          <w:p w:rsidR="00752E24" w:rsidRPr="00E559D6" w:rsidRDefault="00752E24" w:rsidP="00596711">
            <w:pPr>
              <w:jc w:val="center"/>
              <w:rPr>
                <w:lang w:val="uk-UA"/>
              </w:rPr>
            </w:pPr>
          </w:p>
          <w:p w:rsidR="00752E24" w:rsidRPr="00E559D6" w:rsidRDefault="00752E24" w:rsidP="00E559D6">
            <w:pPr>
              <w:jc w:val="center"/>
              <w:rPr>
                <w:lang w:val="uk-UA"/>
              </w:rPr>
            </w:pPr>
            <w:r w:rsidRPr="00E559D6">
              <w:rPr>
                <w:sz w:val="22"/>
                <w:szCs w:val="22"/>
                <w:lang w:val="uk-UA"/>
              </w:rPr>
              <w:t>2</w:t>
            </w:r>
          </w:p>
        </w:tc>
      </w:tr>
      <w:tr w:rsidR="00752E24" w:rsidRPr="00C8759A" w:rsidTr="003958DB">
        <w:trPr>
          <w:trHeight w:val="559"/>
        </w:trPr>
        <w:tc>
          <w:tcPr>
            <w:tcW w:w="929" w:type="dxa"/>
          </w:tcPr>
          <w:p w:rsidR="00752E24" w:rsidRPr="00723CA4" w:rsidRDefault="00752E24" w:rsidP="003958DB">
            <w:pPr>
              <w:jc w:val="center"/>
              <w:rPr>
                <w:lang w:val="uk-UA"/>
              </w:rPr>
            </w:pPr>
            <w:r w:rsidRPr="00723CA4">
              <w:rPr>
                <w:sz w:val="22"/>
                <w:szCs w:val="22"/>
                <w:lang w:val="uk-UA"/>
              </w:rPr>
              <w:t>Т 1.</w:t>
            </w:r>
            <w:r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5558" w:type="dxa"/>
          </w:tcPr>
          <w:p w:rsidR="00752E24" w:rsidRPr="00723CA4" w:rsidRDefault="00752E24" w:rsidP="003958DB">
            <w:pPr>
              <w:pStyle w:val="NoSpacing"/>
              <w:jc w:val="both"/>
              <w:rPr>
                <w:rFonts w:ascii="Times New Roman" w:hAnsi="Times New Roman" w:cs="Times New Roman"/>
                <w:lang w:val="uk-UA" w:eastAsia="uk-UA"/>
              </w:rPr>
            </w:pPr>
            <w:r w:rsidRPr="00EB4E74">
              <w:rPr>
                <w:rFonts w:ascii="Times New Roman" w:hAnsi="Times New Roman" w:cs="Times New Roman"/>
                <w:b/>
                <w:bCs/>
                <w:lang w:val="uk-UA"/>
              </w:rPr>
              <w:t xml:space="preserve">Управління коштами соціального страхування. </w:t>
            </w:r>
            <w:r w:rsidRPr="00EB4E74">
              <w:rPr>
                <w:rFonts w:ascii="Times New Roman" w:hAnsi="Times New Roman" w:cs="Times New Roman"/>
                <w:lang w:val="uk-UA"/>
              </w:rPr>
              <w:t>Джерела коштів соціального страхування. Суб'єкти управління коштами</w:t>
            </w:r>
            <w:r w:rsidRPr="00723CA4">
              <w:rPr>
                <w:rFonts w:ascii="Times New Roman" w:hAnsi="Times New Roman" w:cs="Times New Roman"/>
                <w:lang w:val="uk-UA"/>
              </w:rPr>
              <w:t xml:space="preserve"> соціального страхування. Формування джерел надходження у Фонд соціального страхування з тимчасової втрати працездатності. Джерела надходжень у Фонд соціального страхування від нещасних випадків. Джерела надходжень у фонд загальнообов'язкового державного соціального страхування на випадок безробіття. Управління коштами Пенсійного фонду України. Доходи і витрати недержавних пенсійних фондів. </w:t>
            </w:r>
          </w:p>
        </w:tc>
        <w:tc>
          <w:tcPr>
            <w:tcW w:w="780" w:type="dxa"/>
          </w:tcPr>
          <w:p w:rsidR="00752E24" w:rsidRPr="00CB4FBD" w:rsidRDefault="00752E24" w:rsidP="003958D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638" w:type="dxa"/>
          </w:tcPr>
          <w:p w:rsidR="00752E24" w:rsidRPr="00AC2394" w:rsidRDefault="00752E24" w:rsidP="003958DB">
            <w:pPr>
              <w:jc w:val="center"/>
              <w:rPr>
                <w:highlight w:val="yellow"/>
              </w:rPr>
            </w:pPr>
          </w:p>
        </w:tc>
        <w:tc>
          <w:tcPr>
            <w:tcW w:w="992" w:type="dxa"/>
          </w:tcPr>
          <w:p w:rsidR="00752E24" w:rsidRPr="006423DB" w:rsidRDefault="00752E24" w:rsidP="003958DB">
            <w:pPr>
              <w:jc w:val="center"/>
              <w:rPr>
                <w:sz w:val="20"/>
                <w:szCs w:val="20"/>
                <w:lang w:val="uk-UA"/>
              </w:rPr>
            </w:pPr>
            <w:r w:rsidRPr="006423DB">
              <w:rPr>
                <w:sz w:val="20"/>
                <w:szCs w:val="20"/>
                <w:lang w:val="uk-UA"/>
              </w:rPr>
              <w:t xml:space="preserve">12(о), </w:t>
            </w:r>
          </w:p>
          <w:p w:rsidR="00752E24" w:rsidRPr="00E559D6" w:rsidRDefault="00752E24" w:rsidP="003958DB">
            <w:pPr>
              <w:jc w:val="center"/>
              <w:rPr>
                <w:lang w:val="uk-UA"/>
              </w:rPr>
            </w:pPr>
            <w:r w:rsidRPr="006423DB">
              <w:rPr>
                <w:sz w:val="20"/>
                <w:szCs w:val="20"/>
                <w:lang w:val="uk-UA"/>
              </w:rPr>
              <w:t>13(о),</w:t>
            </w:r>
            <w:r>
              <w:rPr>
                <w:sz w:val="22"/>
                <w:szCs w:val="22"/>
                <w:lang w:val="uk-UA"/>
              </w:rPr>
              <w:t xml:space="preserve"> </w:t>
            </w:r>
          </w:p>
          <w:p w:rsidR="00752E24" w:rsidRPr="00E559D6" w:rsidRDefault="00752E24" w:rsidP="003958DB">
            <w:pPr>
              <w:jc w:val="center"/>
              <w:rPr>
                <w:lang w:val="uk-UA"/>
              </w:rPr>
            </w:pPr>
            <w:r w:rsidRPr="006423DB">
              <w:rPr>
                <w:sz w:val="20"/>
                <w:szCs w:val="20"/>
                <w:lang w:val="uk-UA"/>
              </w:rPr>
              <w:t>1</w:t>
            </w:r>
            <w:r>
              <w:rPr>
                <w:sz w:val="20"/>
                <w:szCs w:val="20"/>
                <w:lang w:val="uk-UA"/>
              </w:rPr>
              <w:t>7</w:t>
            </w:r>
            <w:r w:rsidRPr="006423DB">
              <w:rPr>
                <w:sz w:val="20"/>
                <w:szCs w:val="20"/>
                <w:lang w:val="uk-UA"/>
              </w:rPr>
              <w:t>(о)</w:t>
            </w:r>
            <w:r>
              <w:rPr>
                <w:sz w:val="20"/>
                <w:szCs w:val="20"/>
                <w:lang w:val="uk-UA"/>
              </w:rPr>
              <w:t>-</w:t>
            </w:r>
            <w:r w:rsidRPr="006423DB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20</w:t>
            </w:r>
            <w:r w:rsidRPr="006423DB">
              <w:rPr>
                <w:sz w:val="20"/>
                <w:szCs w:val="20"/>
                <w:lang w:val="uk-UA"/>
              </w:rPr>
              <w:t>(о)</w:t>
            </w:r>
          </w:p>
        </w:tc>
        <w:tc>
          <w:tcPr>
            <w:tcW w:w="992" w:type="dxa"/>
          </w:tcPr>
          <w:p w:rsidR="00752E24" w:rsidRPr="00E559D6" w:rsidRDefault="00752E24" w:rsidP="003958DB">
            <w:pPr>
              <w:jc w:val="center"/>
              <w:rPr>
                <w:lang w:val="uk-UA"/>
              </w:rPr>
            </w:pPr>
          </w:p>
          <w:p w:rsidR="00752E24" w:rsidRPr="00E559D6" w:rsidRDefault="00752E24" w:rsidP="003958DB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</w:t>
            </w:r>
          </w:p>
        </w:tc>
      </w:tr>
      <w:tr w:rsidR="00752E24" w:rsidRPr="00361E39" w:rsidTr="003958DB">
        <w:trPr>
          <w:trHeight w:val="1150"/>
        </w:trPr>
        <w:tc>
          <w:tcPr>
            <w:tcW w:w="929" w:type="dxa"/>
          </w:tcPr>
          <w:p w:rsidR="00752E24" w:rsidRPr="00723CA4" w:rsidRDefault="00752E24" w:rsidP="003958DB">
            <w:pPr>
              <w:jc w:val="center"/>
            </w:pPr>
            <w:r w:rsidRPr="00723CA4">
              <w:rPr>
                <w:sz w:val="22"/>
                <w:szCs w:val="22"/>
              </w:rPr>
              <w:t>Т 1.4</w:t>
            </w:r>
          </w:p>
        </w:tc>
        <w:tc>
          <w:tcPr>
            <w:tcW w:w="5558" w:type="dxa"/>
          </w:tcPr>
          <w:p w:rsidR="00752E24" w:rsidRPr="00723CA4" w:rsidRDefault="00752E24" w:rsidP="003958DB">
            <w:pPr>
              <w:pStyle w:val="NoSpacing"/>
              <w:jc w:val="both"/>
              <w:rPr>
                <w:rFonts w:ascii="Times New Roman" w:hAnsi="Times New Roman" w:cs="Times New Roman"/>
                <w:lang w:val="uk-UA" w:eastAsia="uk-UA"/>
              </w:rPr>
            </w:pPr>
            <w:r w:rsidRPr="00723CA4">
              <w:rPr>
                <w:rFonts w:ascii="Times New Roman" w:hAnsi="Times New Roman" w:cs="Times New Roman"/>
                <w:b/>
                <w:bCs/>
                <w:lang w:val="uk-UA"/>
              </w:rPr>
              <w:t xml:space="preserve">Державне регулювання соціального страхування. </w:t>
            </w:r>
            <w:r w:rsidRPr="00723CA4">
              <w:rPr>
                <w:rFonts w:ascii="Times New Roman" w:hAnsi="Times New Roman" w:cs="Times New Roman"/>
                <w:lang w:val="uk-UA"/>
              </w:rPr>
              <w:t>Методологія державного регулювання соціального страхування. Роль соціальних стандартів та нормативів у державному регулюванні соціального страхування. Організація державного нагляду у системі соціального страхування.</w:t>
            </w:r>
          </w:p>
        </w:tc>
        <w:tc>
          <w:tcPr>
            <w:tcW w:w="780" w:type="dxa"/>
          </w:tcPr>
          <w:p w:rsidR="00752E24" w:rsidRPr="00361E39" w:rsidRDefault="00752E24" w:rsidP="003958D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638" w:type="dxa"/>
          </w:tcPr>
          <w:p w:rsidR="00752E24" w:rsidRPr="00AC2394" w:rsidRDefault="00752E24" w:rsidP="003958DB">
            <w:pPr>
              <w:jc w:val="center"/>
              <w:rPr>
                <w:highlight w:val="yellow"/>
                <w:lang w:val="uk-UA"/>
              </w:rPr>
            </w:pPr>
          </w:p>
        </w:tc>
        <w:tc>
          <w:tcPr>
            <w:tcW w:w="992" w:type="dxa"/>
          </w:tcPr>
          <w:p w:rsidR="00752E24" w:rsidRPr="006423DB" w:rsidRDefault="00752E24" w:rsidP="003958DB">
            <w:pPr>
              <w:jc w:val="center"/>
              <w:rPr>
                <w:sz w:val="20"/>
                <w:szCs w:val="20"/>
                <w:lang w:val="uk-UA"/>
              </w:rPr>
            </w:pPr>
            <w:r w:rsidRPr="006423DB">
              <w:rPr>
                <w:sz w:val="20"/>
                <w:szCs w:val="20"/>
                <w:lang w:val="uk-UA"/>
              </w:rPr>
              <w:t xml:space="preserve">12(о), </w:t>
            </w:r>
          </w:p>
          <w:p w:rsidR="00752E24" w:rsidRPr="00E559D6" w:rsidRDefault="00752E24" w:rsidP="003958DB">
            <w:pPr>
              <w:jc w:val="center"/>
              <w:rPr>
                <w:lang w:val="uk-UA"/>
              </w:rPr>
            </w:pPr>
            <w:r w:rsidRPr="006423DB">
              <w:rPr>
                <w:sz w:val="20"/>
                <w:szCs w:val="20"/>
                <w:lang w:val="uk-UA"/>
              </w:rPr>
              <w:t>13(о),</w:t>
            </w:r>
            <w:r>
              <w:rPr>
                <w:sz w:val="22"/>
                <w:szCs w:val="22"/>
                <w:lang w:val="uk-UA"/>
              </w:rPr>
              <w:t xml:space="preserve"> </w:t>
            </w:r>
          </w:p>
          <w:p w:rsidR="00752E24" w:rsidRPr="00E559D6" w:rsidRDefault="00752E24" w:rsidP="003958DB">
            <w:pPr>
              <w:jc w:val="center"/>
              <w:rPr>
                <w:lang w:val="uk-UA"/>
              </w:rPr>
            </w:pPr>
            <w:r w:rsidRPr="006423DB">
              <w:rPr>
                <w:sz w:val="20"/>
                <w:szCs w:val="20"/>
                <w:lang w:val="uk-UA"/>
              </w:rPr>
              <w:t>1</w:t>
            </w:r>
            <w:r>
              <w:rPr>
                <w:sz w:val="20"/>
                <w:szCs w:val="20"/>
                <w:lang w:val="uk-UA"/>
              </w:rPr>
              <w:t>7</w:t>
            </w:r>
            <w:r w:rsidRPr="006423DB">
              <w:rPr>
                <w:sz w:val="20"/>
                <w:szCs w:val="20"/>
                <w:lang w:val="uk-UA"/>
              </w:rPr>
              <w:t>(о)</w:t>
            </w:r>
            <w:r>
              <w:rPr>
                <w:sz w:val="20"/>
                <w:szCs w:val="20"/>
                <w:lang w:val="uk-UA"/>
              </w:rPr>
              <w:t>-</w:t>
            </w:r>
            <w:r w:rsidRPr="006423DB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20</w:t>
            </w:r>
            <w:r w:rsidRPr="006423DB">
              <w:rPr>
                <w:sz w:val="20"/>
                <w:szCs w:val="20"/>
                <w:lang w:val="uk-UA"/>
              </w:rPr>
              <w:t>(о)</w:t>
            </w:r>
          </w:p>
        </w:tc>
        <w:tc>
          <w:tcPr>
            <w:tcW w:w="992" w:type="dxa"/>
          </w:tcPr>
          <w:p w:rsidR="00752E24" w:rsidRPr="00E559D6" w:rsidRDefault="00752E24" w:rsidP="003958DB">
            <w:pPr>
              <w:jc w:val="center"/>
              <w:rPr>
                <w:lang w:val="uk-UA"/>
              </w:rPr>
            </w:pPr>
          </w:p>
          <w:p w:rsidR="00752E24" w:rsidRPr="00E559D6" w:rsidRDefault="00752E24" w:rsidP="003958DB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</w:t>
            </w:r>
          </w:p>
        </w:tc>
      </w:tr>
      <w:tr w:rsidR="00752E24" w:rsidRPr="00C8759A">
        <w:trPr>
          <w:trHeight w:val="559"/>
        </w:trPr>
        <w:tc>
          <w:tcPr>
            <w:tcW w:w="929" w:type="dxa"/>
          </w:tcPr>
          <w:p w:rsidR="00752E24" w:rsidRPr="009C57DB" w:rsidRDefault="00752E24" w:rsidP="00723CA4">
            <w:pPr>
              <w:jc w:val="center"/>
              <w:rPr>
                <w:lang w:val="uk-UA"/>
              </w:rPr>
            </w:pPr>
            <w:r w:rsidRPr="009C57DB">
              <w:rPr>
                <w:sz w:val="22"/>
                <w:szCs w:val="22"/>
                <w:lang w:val="uk-UA"/>
              </w:rPr>
              <w:t>Т 1.5</w:t>
            </w:r>
          </w:p>
        </w:tc>
        <w:tc>
          <w:tcPr>
            <w:tcW w:w="5558" w:type="dxa"/>
          </w:tcPr>
          <w:p w:rsidR="00752E24" w:rsidRPr="009C57DB" w:rsidRDefault="00752E24" w:rsidP="00723CA4">
            <w:pPr>
              <w:jc w:val="both"/>
            </w:pPr>
            <w:r w:rsidRPr="009C57DB">
              <w:rPr>
                <w:b/>
                <w:bCs/>
                <w:sz w:val="22"/>
                <w:szCs w:val="22"/>
              </w:rPr>
              <w:t>Зарубіжний досвід соціального страхування</w:t>
            </w:r>
            <w:r w:rsidRPr="009C57DB">
              <w:rPr>
                <w:b/>
                <w:bCs/>
                <w:sz w:val="22"/>
                <w:szCs w:val="22"/>
                <w:lang w:val="uk-UA"/>
              </w:rPr>
              <w:t>.</w:t>
            </w:r>
            <w:r w:rsidRPr="009C57DB">
              <w:rPr>
                <w:sz w:val="22"/>
                <w:szCs w:val="22"/>
                <w:lang w:val="uk-UA"/>
              </w:rPr>
              <w:t xml:space="preserve"> Типологія світових моделей соціального захисту. Типологія національних систем організації соціального страхування. Пенсійне страхування. Соціальне страхування на випадок безробіття. Соціальна допомога з материнства. Медичне страхування</w:t>
            </w:r>
            <w:r w:rsidRPr="009C57DB">
              <w:rPr>
                <w:sz w:val="22"/>
                <w:szCs w:val="22"/>
                <w:lang w:val="uk-UA" w:eastAsia="uk-UA"/>
              </w:rPr>
              <w:t>.</w:t>
            </w:r>
          </w:p>
        </w:tc>
        <w:tc>
          <w:tcPr>
            <w:tcW w:w="780" w:type="dxa"/>
          </w:tcPr>
          <w:p w:rsidR="00752E24" w:rsidRPr="009C57DB" w:rsidRDefault="00752E24" w:rsidP="00596711">
            <w:pPr>
              <w:jc w:val="center"/>
              <w:rPr>
                <w:lang w:val="uk-UA"/>
              </w:rPr>
            </w:pPr>
            <w:r w:rsidRPr="009C57DB">
              <w:rPr>
                <w:lang w:val="uk-UA"/>
              </w:rPr>
              <w:t>3</w:t>
            </w:r>
          </w:p>
        </w:tc>
        <w:tc>
          <w:tcPr>
            <w:tcW w:w="638" w:type="dxa"/>
          </w:tcPr>
          <w:p w:rsidR="00752E24" w:rsidRPr="009C57DB" w:rsidRDefault="00752E24" w:rsidP="00596711">
            <w:pPr>
              <w:jc w:val="center"/>
              <w:rPr>
                <w:highlight w:val="yellow"/>
              </w:rPr>
            </w:pPr>
          </w:p>
        </w:tc>
        <w:tc>
          <w:tcPr>
            <w:tcW w:w="992" w:type="dxa"/>
          </w:tcPr>
          <w:p w:rsidR="00752E24" w:rsidRPr="009C57DB" w:rsidRDefault="00752E24" w:rsidP="006423DB">
            <w:pPr>
              <w:jc w:val="center"/>
              <w:rPr>
                <w:sz w:val="20"/>
                <w:szCs w:val="20"/>
                <w:lang w:val="uk-UA"/>
              </w:rPr>
            </w:pPr>
            <w:r w:rsidRPr="009C57DB">
              <w:rPr>
                <w:sz w:val="20"/>
                <w:szCs w:val="20"/>
                <w:lang w:val="uk-UA"/>
              </w:rPr>
              <w:t xml:space="preserve">12(о), </w:t>
            </w:r>
          </w:p>
          <w:p w:rsidR="00752E24" w:rsidRPr="009C57DB" w:rsidRDefault="00752E24" w:rsidP="006423DB">
            <w:pPr>
              <w:jc w:val="center"/>
              <w:rPr>
                <w:sz w:val="20"/>
                <w:szCs w:val="20"/>
                <w:lang w:val="uk-UA"/>
              </w:rPr>
            </w:pPr>
            <w:r w:rsidRPr="009C57DB">
              <w:rPr>
                <w:sz w:val="20"/>
                <w:szCs w:val="20"/>
                <w:lang w:val="uk-UA"/>
              </w:rPr>
              <w:t xml:space="preserve">13(о), </w:t>
            </w:r>
          </w:p>
          <w:p w:rsidR="00752E24" w:rsidRPr="009C57DB" w:rsidRDefault="00752E24" w:rsidP="006423DB">
            <w:pPr>
              <w:jc w:val="center"/>
              <w:rPr>
                <w:sz w:val="20"/>
                <w:szCs w:val="20"/>
                <w:lang w:val="uk-UA"/>
              </w:rPr>
            </w:pPr>
            <w:r w:rsidRPr="009C57DB">
              <w:rPr>
                <w:sz w:val="20"/>
                <w:szCs w:val="20"/>
                <w:lang w:val="uk-UA"/>
              </w:rPr>
              <w:t>15(о)</w:t>
            </w:r>
          </w:p>
          <w:p w:rsidR="00752E24" w:rsidRPr="009C57DB" w:rsidRDefault="00752E24" w:rsidP="006423DB">
            <w:pPr>
              <w:jc w:val="center"/>
              <w:rPr>
                <w:lang w:val="uk-UA"/>
              </w:rPr>
            </w:pPr>
            <w:r w:rsidRPr="009C57DB">
              <w:rPr>
                <w:sz w:val="20"/>
                <w:szCs w:val="20"/>
                <w:lang w:val="uk-UA"/>
              </w:rPr>
              <w:t>17(о)- 20(о)</w:t>
            </w:r>
          </w:p>
        </w:tc>
        <w:tc>
          <w:tcPr>
            <w:tcW w:w="992" w:type="dxa"/>
          </w:tcPr>
          <w:p w:rsidR="00752E24" w:rsidRPr="009C57DB" w:rsidRDefault="00752E24" w:rsidP="00596711">
            <w:pPr>
              <w:jc w:val="center"/>
              <w:rPr>
                <w:lang w:val="uk-UA"/>
              </w:rPr>
            </w:pPr>
          </w:p>
          <w:p w:rsidR="00752E24" w:rsidRPr="009C57DB" w:rsidRDefault="00752E24" w:rsidP="00596711">
            <w:pPr>
              <w:jc w:val="center"/>
              <w:rPr>
                <w:lang w:val="uk-UA"/>
              </w:rPr>
            </w:pPr>
            <w:r w:rsidRPr="009C57DB">
              <w:rPr>
                <w:sz w:val="22"/>
                <w:szCs w:val="22"/>
                <w:lang w:val="uk-UA"/>
              </w:rPr>
              <w:t>3</w:t>
            </w:r>
          </w:p>
        </w:tc>
      </w:tr>
      <w:tr w:rsidR="00752E24" w:rsidRPr="00C8759A">
        <w:trPr>
          <w:trHeight w:val="515"/>
        </w:trPr>
        <w:tc>
          <w:tcPr>
            <w:tcW w:w="929" w:type="dxa"/>
          </w:tcPr>
          <w:p w:rsidR="00752E24" w:rsidRPr="00C8759A" w:rsidRDefault="00752E24" w:rsidP="00596711">
            <w:pPr>
              <w:jc w:val="center"/>
            </w:pPr>
            <w:r w:rsidRPr="00C8759A">
              <w:t>ЗМ2</w:t>
            </w:r>
          </w:p>
        </w:tc>
        <w:tc>
          <w:tcPr>
            <w:tcW w:w="5558" w:type="dxa"/>
          </w:tcPr>
          <w:p w:rsidR="00752E24" w:rsidRPr="00723CA4" w:rsidRDefault="00752E24" w:rsidP="00596711">
            <w:pPr>
              <w:jc w:val="center"/>
              <w:rPr>
                <w:lang w:val="uk-UA"/>
              </w:rPr>
            </w:pPr>
            <w:r w:rsidRPr="00723CA4">
              <w:rPr>
                <w:b/>
                <w:bCs/>
                <w:lang w:val="uk-UA"/>
              </w:rPr>
              <w:t>ВИДИ ЗАГАЛЬНООБО</w:t>
            </w:r>
            <w:r>
              <w:rPr>
                <w:b/>
                <w:bCs/>
                <w:lang w:val="uk-UA"/>
              </w:rPr>
              <w:t>В</w:t>
            </w:r>
            <w:r w:rsidRPr="00723CA4">
              <w:rPr>
                <w:b/>
                <w:bCs/>
                <w:lang w:val="uk-UA"/>
              </w:rPr>
              <w:t>’ЯЗКОВОГО ДЕРЖАВНОГО СОЦІАЛЬНОГО СТРАХУВАННЯ ТА НЕДЕРЖАВН</w:t>
            </w:r>
            <w:r>
              <w:rPr>
                <w:b/>
                <w:bCs/>
                <w:lang w:val="uk-UA"/>
              </w:rPr>
              <w:t>І</w:t>
            </w:r>
            <w:r w:rsidRPr="00723CA4">
              <w:rPr>
                <w:b/>
                <w:bCs/>
                <w:lang w:val="uk-UA"/>
              </w:rPr>
              <w:t xml:space="preserve"> </w:t>
            </w:r>
            <w:r>
              <w:rPr>
                <w:b/>
                <w:bCs/>
                <w:lang w:val="uk-UA"/>
              </w:rPr>
              <w:t>ВИДИ</w:t>
            </w:r>
            <w:r w:rsidRPr="00723CA4">
              <w:rPr>
                <w:b/>
                <w:bCs/>
                <w:lang w:val="uk-UA"/>
              </w:rPr>
              <w:t xml:space="preserve"> СТРАХУВАННЯ</w:t>
            </w:r>
          </w:p>
        </w:tc>
        <w:tc>
          <w:tcPr>
            <w:tcW w:w="780" w:type="dxa"/>
          </w:tcPr>
          <w:p w:rsidR="00752E24" w:rsidRPr="00AC2394" w:rsidRDefault="00752E24" w:rsidP="00596711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20</w:t>
            </w:r>
          </w:p>
        </w:tc>
        <w:tc>
          <w:tcPr>
            <w:tcW w:w="638" w:type="dxa"/>
          </w:tcPr>
          <w:p w:rsidR="00752E24" w:rsidRPr="0033213B" w:rsidRDefault="00752E24" w:rsidP="00596711">
            <w:pPr>
              <w:jc w:val="center"/>
              <w:rPr>
                <w:b/>
                <w:bCs/>
                <w:color w:val="000000"/>
                <w:highlight w:val="yellow"/>
              </w:rPr>
            </w:pPr>
            <w:r w:rsidRPr="0033213B">
              <w:rPr>
                <w:b/>
                <w:bCs/>
                <w:color w:val="000000"/>
              </w:rPr>
              <w:t>4</w:t>
            </w:r>
          </w:p>
        </w:tc>
        <w:tc>
          <w:tcPr>
            <w:tcW w:w="992" w:type="dxa"/>
          </w:tcPr>
          <w:p w:rsidR="00752E24" w:rsidRPr="00E559D6" w:rsidRDefault="00752E24" w:rsidP="00611960">
            <w:pPr>
              <w:jc w:val="center"/>
              <w:rPr>
                <w:lang w:val="uk-UA"/>
              </w:rPr>
            </w:pPr>
          </w:p>
          <w:p w:rsidR="00752E24" w:rsidRPr="00E559D6" w:rsidRDefault="00752E24" w:rsidP="00596711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752E24" w:rsidRPr="00E559D6" w:rsidRDefault="00752E24" w:rsidP="00596711">
            <w:pPr>
              <w:jc w:val="center"/>
              <w:rPr>
                <w:lang w:val="uk-UA"/>
              </w:rPr>
            </w:pPr>
          </w:p>
          <w:p w:rsidR="00752E24" w:rsidRPr="00E559D6" w:rsidRDefault="00752E24" w:rsidP="00596711">
            <w:pPr>
              <w:jc w:val="center"/>
              <w:rPr>
                <w:lang w:val="uk-UA"/>
              </w:rPr>
            </w:pPr>
          </w:p>
        </w:tc>
      </w:tr>
      <w:tr w:rsidR="00752E24" w:rsidRPr="00AC2394">
        <w:trPr>
          <w:trHeight w:val="610"/>
        </w:trPr>
        <w:tc>
          <w:tcPr>
            <w:tcW w:w="929" w:type="dxa"/>
          </w:tcPr>
          <w:p w:rsidR="00752E24" w:rsidRPr="00C8759A" w:rsidRDefault="00752E24" w:rsidP="00596711">
            <w:pPr>
              <w:jc w:val="center"/>
            </w:pPr>
            <w:r>
              <w:t>Т</w:t>
            </w:r>
            <w:r w:rsidRPr="00C8759A">
              <w:t xml:space="preserve"> 2.1</w:t>
            </w:r>
          </w:p>
        </w:tc>
        <w:tc>
          <w:tcPr>
            <w:tcW w:w="5558" w:type="dxa"/>
          </w:tcPr>
          <w:p w:rsidR="00752E24" w:rsidRPr="00723CA4" w:rsidRDefault="00752E24" w:rsidP="00596711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lang w:val="uk-UA" w:eastAsia="uk-UA"/>
              </w:rPr>
            </w:pPr>
            <w:r w:rsidRPr="00723CA4">
              <w:rPr>
                <w:rFonts w:ascii="Times New Roman" w:hAnsi="Times New Roman" w:cs="Times New Roman"/>
                <w:b/>
                <w:bCs/>
                <w:lang w:val="uk-UA"/>
              </w:rPr>
              <w:t xml:space="preserve">Страхування тимчасової втрати працездатності. </w:t>
            </w:r>
            <w:r w:rsidRPr="00723CA4">
              <w:rPr>
                <w:rFonts w:ascii="Times New Roman" w:hAnsi="Times New Roman" w:cs="Times New Roman"/>
              </w:rPr>
              <w:t xml:space="preserve"> </w:t>
            </w:r>
            <w:r w:rsidRPr="00723CA4">
              <w:rPr>
                <w:rFonts w:ascii="Times New Roman" w:hAnsi="Times New Roman" w:cs="Times New Roman"/>
                <w:lang w:val="uk-UA"/>
              </w:rPr>
              <w:t xml:space="preserve">Характеристика Фонду соціального страхування тимчасової втрати працездатності. Джерела формування коштів Фонду соціального страхування з тимчасової втрати працездатності. Напрямки використання коштів Фонду соціального страхування з тимчасової втрати працездатності. </w:t>
            </w:r>
          </w:p>
        </w:tc>
        <w:tc>
          <w:tcPr>
            <w:tcW w:w="780" w:type="dxa"/>
          </w:tcPr>
          <w:p w:rsidR="00752E24" w:rsidRPr="00AC2394" w:rsidRDefault="00752E24" w:rsidP="0059671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638" w:type="dxa"/>
          </w:tcPr>
          <w:p w:rsidR="00752E24" w:rsidRPr="00AC2394" w:rsidRDefault="00752E24" w:rsidP="00596711">
            <w:pPr>
              <w:jc w:val="center"/>
              <w:rPr>
                <w:highlight w:val="yellow"/>
                <w:lang w:val="uk-UA"/>
              </w:rPr>
            </w:pPr>
          </w:p>
        </w:tc>
        <w:tc>
          <w:tcPr>
            <w:tcW w:w="992" w:type="dxa"/>
          </w:tcPr>
          <w:p w:rsidR="00752E24" w:rsidRDefault="00752E24" w:rsidP="006423DB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6(0),</w:t>
            </w:r>
          </w:p>
          <w:p w:rsidR="00752E24" w:rsidRPr="006423DB" w:rsidRDefault="00752E24" w:rsidP="006423DB">
            <w:pPr>
              <w:jc w:val="center"/>
              <w:rPr>
                <w:sz w:val="20"/>
                <w:szCs w:val="20"/>
                <w:lang w:val="uk-UA"/>
              </w:rPr>
            </w:pPr>
            <w:r w:rsidRPr="006423DB">
              <w:rPr>
                <w:sz w:val="20"/>
                <w:szCs w:val="20"/>
                <w:lang w:val="uk-UA"/>
              </w:rPr>
              <w:t xml:space="preserve">12(о), </w:t>
            </w:r>
          </w:p>
          <w:p w:rsidR="00752E24" w:rsidRPr="00E559D6" w:rsidRDefault="00752E24" w:rsidP="006423DB">
            <w:pPr>
              <w:jc w:val="center"/>
              <w:rPr>
                <w:lang w:val="uk-UA"/>
              </w:rPr>
            </w:pPr>
            <w:r w:rsidRPr="006423DB">
              <w:rPr>
                <w:sz w:val="20"/>
                <w:szCs w:val="20"/>
                <w:lang w:val="uk-UA"/>
              </w:rPr>
              <w:t>13(о),</w:t>
            </w:r>
            <w:r>
              <w:rPr>
                <w:sz w:val="22"/>
                <w:szCs w:val="22"/>
                <w:lang w:val="uk-UA"/>
              </w:rPr>
              <w:t xml:space="preserve"> </w:t>
            </w:r>
          </w:p>
          <w:p w:rsidR="00752E24" w:rsidRPr="00E559D6" w:rsidRDefault="00752E24" w:rsidP="006423DB">
            <w:pPr>
              <w:jc w:val="center"/>
              <w:rPr>
                <w:lang w:val="uk-UA"/>
              </w:rPr>
            </w:pPr>
            <w:r w:rsidRPr="006423DB">
              <w:rPr>
                <w:sz w:val="20"/>
                <w:szCs w:val="20"/>
                <w:lang w:val="uk-UA"/>
              </w:rPr>
              <w:t>1</w:t>
            </w:r>
            <w:r>
              <w:rPr>
                <w:sz w:val="20"/>
                <w:szCs w:val="20"/>
                <w:lang w:val="uk-UA"/>
              </w:rPr>
              <w:t>7</w:t>
            </w:r>
            <w:r w:rsidRPr="006423DB">
              <w:rPr>
                <w:sz w:val="20"/>
                <w:szCs w:val="20"/>
                <w:lang w:val="uk-UA"/>
              </w:rPr>
              <w:t>(о)</w:t>
            </w:r>
            <w:r>
              <w:rPr>
                <w:sz w:val="20"/>
                <w:szCs w:val="20"/>
                <w:lang w:val="uk-UA"/>
              </w:rPr>
              <w:t>-</w:t>
            </w:r>
            <w:r w:rsidRPr="006423DB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20</w:t>
            </w:r>
            <w:r w:rsidRPr="006423DB">
              <w:rPr>
                <w:sz w:val="20"/>
                <w:szCs w:val="20"/>
                <w:lang w:val="uk-UA"/>
              </w:rPr>
              <w:t>(о)</w:t>
            </w:r>
          </w:p>
        </w:tc>
        <w:tc>
          <w:tcPr>
            <w:tcW w:w="992" w:type="dxa"/>
          </w:tcPr>
          <w:p w:rsidR="00752E24" w:rsidRPr="00E559D6" w:rsidRDefault="00752E24" w:rsidP="00596711">
            <w:pPr>
              <w:jc w:val="center"/>
              <w:rPr>
                <w:lang w:val="uk-UA"/>
              </w:rPr>
            </w:pPr>
          </w:p>
          <w:p w:rsidR="00752E24" w:rsidRPr="00E559D6" w:rsidRDefault="00752E24" w:rsidP="00596711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</w:t>
            </w:r>
          </w:p>
        </w:tc>
      </w:tr>
      <w:tr w:rsidR="00752E24" w:rsidRPr="00AC2394">
        <w:trPr>
          <w:trHeight w:val="789"/>
        </w:trPr>
        <w:tc>
          <w:tcPr>
            <w:tcW w:w="929" w:type="dxa"/>
          </w:tcPr>
          <w:p w:rsidR="00752E24" w:rsidRPr="00AC2394" w:rsidRDefault="00752E24" w:rsidP="00596711">
            <w:pPr>
              <w:jc w:val="center"/>
              <w:rPr>
                <w:lang w:val="uk-UA"/>
              </w:rPr>
            </w:pPr>
            <w:r w:rsidRPr="00AC2394">
              <w:rPr>
                <w:lang w:val="uk-UA"/>
              </w:rPr>
              <w:t>Т 2.2</w:t>
            </w:r>
          </w:p>
        </w:tc>
        <w:tc>
          <w:tcPr>
            <w:tcW w:w="5558" w:type="dxa"/>
          </w:tcPr>
          <w:p w:rsidR="00752E24" w:rsidRPr="00723CA4" w:rsidRDefault="00752E24" w:rsidP="00596711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lang w:val="uk-UA" w:eastAsia="uk-UA"/>
              </w:rPr>
            </w:pPr>
            <w:r w:rsidRPr="00723CA4">
              <w:rPr>
                <w:rFonts w:ascii="Times New Roman" w:hAnsi="Times New Roman" w:cs="Times New Roman"/>
                <w:b/>
                <w:bCs/>
                <w:lang w:val="uk-UA"/>
              </w:rPr>
              <w:t xml:space="preserve">Медичне страхування. </w:t>
            </w:r>
            <w:r w:rsidRPr="00723CA4">
              <w:rPr>
                <w:rFonts w:ascii="Times New Roman" w:hAnsi="Times New Roman" w:cs="Times New Roman"/>
                <w:lang w:val="uk-UA"/>
              </w:rPr>
              <w:t xml:space="preserve">Сутність, завдання і форми медичного страхування. Обов'язкове медичне страхування. Добровільне медичне страхування. Характеристика ринку добровільного медичного страхування в Україні. </w:t>
            </w:r>
          </w:p>
        </w:tc>
        <w:tc>
          <w:tcPr>
            <w:tcW w:w="780" w:type="dxa"/>
          </w:tcPr>
          <w:p w:rsidR="00752E24" w:rsidRPr="00AC2394" w:rsidRDefault="00752E24" w:rsidP="0059671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638" w:type="dxa"/>
          </w:tcPr>
          <w:p w:rsidR="00752E24" w:rsidRPr="00AC2394" w:rsidRDefault="00752E24" w:rsidP="00596711">
            <w:pPr>
              <w:jc w:val="center"/>
              <w:rPr>
                <w:highlight w:val="yellow"/>
                <w:lang w:val="uk-UA"/>
              </w:rPr>
            </w:pPr>
          </w:p>
        </w:tc>
        <w:tc>
          <w:tcPr>
            <w:tcW w:w="992" w:type="dxa"/>
          </w:tcPr>
          <w:p w:rsidR="00752E24" w:rsidRPr="006423DB" w:rsidRDefault="00752E24" w:rsidP="006423DB">
            <w:pPr>
              <w:jc w:val="center"/>
              <w:rPr>
                <w:sz w:val="20"/>
                <w:szCs w:val="20"/>
                <w:lang w:val="uk-UA"/>
              </w:rPr>
            </w:pPr>
            <w:r w:rsidRPr="006423DB">
              <w:rPr>
                <w:sz w:val="20"/>
                <w:szCs w:val="20"/>
                <w:lang w:val="uk-UA"/>
              </w:rPr>
              <w:t xml:space="preserve">12(о), </w:t>
            </w:r>
          </w:p>
          <w:p w:rsidR="00752E24" w:rsidRPr="00E559D6" w:rsidRDefault="00752E24" w:rsidP="006423DB">
            <w:pPr>
              <w:jc w:val="center"/>
              <w:rPr>
                <w:lang w:val="uk-UA"/>
              </w:rPr>
            </w:pPr>
            <w:r w:rsidRPr="006423DB">
              <w:rPr>
                <w:sz w:val="20"/>
                <w:szCs w:val="20"/>
                <w:lang w:val="uk-UA"/>
              </w:rPr>
              <w:t>13(о),</w:t>
            </w:r>
            <w:r>
              <w:rPr>
                <w:sz w:val="22"/>
                <w:szCs w:val="22"/>
                <w:lang w:val="uk-UA"/>
              </w:rPr>
              <w:t xml:space="preserve"> </w:t>
            </w:r>
          </w:p>
          <w:p w:rsidR="00752E24" w:rsidRPr="00E559D6" w:rsidRDefault="00752E24" w:rsidP="006423DB">
            <w:pPr>
              <w:jc w:val="center"/>
              <w:rPr>
                <w:lang w:val="uk-UA"/>
              </w:rPr>
            </w:pPr>
            <w:r w:rsidRPr="006423DB">
              <w:rPr>
                <w:sz w:val="20"/>
                <w:szCs w:val="20"/>
                <w:lang w:val="uk-UA"/>
              </w:rPr>
              <w:t>1</w:t>
            </w:r>
            <w:r>
              <w:rPr>
                <w:sz w:val="20"/>
                <w:szCs w:val="20"/>
                <w:lang w:val="uk-UA"/>
              </w:rPr>
              <w:t>7</w:t>
            </w:r>
            <w:r w:rsidRPr="006423DB">
              <w:rPr>
                <w:sz w:val="20"/>
                <w:szCs w:val="20"/>
                <w:lang w:val="uk-UA"/>
              </w:rPr>
              <w:t>(о)</w:t>
            </w:r>
            <w:r>
              <w:rPr>
                <w:sz w:val="20"/>
                <w:szCs w:val="20"/>
                <w:lang w:val="uk-UA"/>
              </w:rPr>
              <w:t>-</w:t>
            </w:r>
            <w:r w:rsidRPr="006423DB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20</w:t>
            </w:r>
            <w:r w:rsidRPr="006423DB">
              <w:rPr>
                <w:sz w:val="20"/>
                <w:szCs w:val="20"/>
                <w:lang w:val="uk-UA"/>
              </w:rPr>
              <w:t>(о)</w:t>
            </w:r>
          </w:p>
        </w:tc>
        <w:tc>
          <w:tcPr>
            <w:tcW w:w="992" w:type="dxa"/>
          </w:tcPr>
          <w:p w:rsidR="00752E24" w:rsidRPr="00E559D6" w:rsidRDefault="00752E24" w:rsidP="00596711">
            <w:pPr>
              <w:jc w:val="center"/>
              <w:rPr>
                <w:lang w:val="uk-UA"/>
              </w:rPr>
            </w:pPr>
          </w:p>
          <w:p w:rsidR="00752E24" w:rsidRPr="00611960" w:rsidRDefault="00752E24" w:rsidP="00596711">
            <w:pPr>
              <w:jc w:val="center"/>
              <w:rPr>
                <w:lang w:val="uk-UA"/>
              </w:rPr>
            </w:pPr>
            <w:r w:rsidRPr="00611960">
              <w:rPr>
                <w:sz w:val="22"/>
                <w:szCs w:val="22"/>
                <w:lang w:val="uk-UA"/>
              </w:rPr>
              <w:t>7</w:t>
            </w:r>
          </w:p>
        </w:tc>
      </w:tr>
      <w:tr w:rsidR="00752E24" w:rsidRPr="00AC2394">
        <w:trPr>
          <w:trHeight w:val="1488"/>
        </w:trPr>
        <w:tc>
          <w:tcPr>
            <w:tcW w:w="929" w:type="dxa"/>
          </w:tcPr>
          <w:p w:rsidR="00752E24" w:rsidRPr="00AC2394" w:rsidRDefault="00752E24" w:rsidP="00596711">
            <w:pPr>
              <w:jc w:val="center"/>
              <w:rPr>
                <w:lang w:val="uk-UA"/>
              </w:rPr>
            </w:pPr>
            <w:r w:rsidRPr="00AC2394">
              <w:rPr>
                <w:lang w:val="uk-UA"/>
              </w:rPr>
              <w:t>Т 2.3</w:t>
            </w:r>
          </w:p>
        </w:tc>
        <w:tc>
          <w:tcPr>
            <w:tcW w:w="5558" w:type="dxa"/>
          </w:tcPr>
          <w:p w:rsidR="00752E24" w:rsidRPr="00723CA4" w:rsidRDefault="00752E24" w:rsidP="00596711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lang w:val="uk-UA" w:eastAsia="uk-UA"/>
              </w:rPr>
            </w:pPr>
            <w:r w:rsidRPr="00723CA4">
              <w:rPr>
                <w:rFonts w:ascii="Times New Roman" w:hAnsi="Times New Roman" w:cs="Times New Roman"/>
                <w:b/>
                <w:bCs/>
              </w:rPr>
              <w:t>Страхування від нещасних випадків на виробництві та професійних захворювань</w:t>
            </w:r>
            <w:r w:rsidRPr="00723CA4">
              <w:rPr>
                <w:rFonts w:ascii="Times New Roman" w:hAnsi="Times New Roman" w:cs="Times New Roman"/>
                <w:b/>
                <w:bCs/>
                <w:lang w:val="uk-UA"/>
              </w:rPr>
              <w:t xml:space="preserve">. </w:t>
            </w:r>
            <w:r w:rsidRPr="00723CA4">
              <w:rPr>
                <w:rFonts w:ascii="Times New Roman" w:hAnsi="Times New Roman" w:cs="Times New Roman"/>
              </w:rPr>
              <w:t xml:space="preserve"> Сутність, завдання та принципи страхування від нещасних випадків</w:t>
            </w:r>
            <w:r w:rsidRPr="00723CA4">
              <w:rPr>
                <w:rFonts w:ascii="Times New Roman" w:hAnsi="Times New Roman" w:cs="Times New Roman"/>
                <w:lang w:val="uk-UA"/>
              </w:rPr>
              <w:t>.</w:t>
            </w:r>
            <w:r w:rsidRPr="00723CA4">
              <w:rPr>
                <w:rFonts w:ascii="Times New Roman" w:hAnsi="Times New Roman" w:cs="Times New Roman"/>
              </w:rPr>
              <w:t xml:space="preserve"> Джерела формування коштів Фонду соціального страхування від нещасних випадків на виробництві та професійних захворювань</w:t>
            </w:r>
            <w:r w:rsidRPr="00723CA4">
              <w:rPr>
                <w:rFonts w:ascii="Times New Roman" w:hAnsi="Times New Roman" w:cs="Times New Roman"/>
                <w:lang w:val="uk-UA"/>
              </w:rPr>
              <w:t>.</w:t>
            </w:r>
            <w:r w:rsidRPr="00723CA4">
              <w:rPr>
                <w:rFonts w:ascii="Times New Roman" w:hAnsi="Times New Roman" w:cs="Times New Roman"/>
              </w:rPr>
              <w:t xml:space="preserve"> Напрями використання коштів Фонду соціального страхування від нещасних випадків на виробництві та професійних захворювань</w:t>
            </w:r>
            <w:r w:rsidRPr="00723CA4">
              <w:rPr>
                <w:rFonts w:ascii="Times New Roman" w:hAnsi="Times New Roman" w:cs="Times New Roman"/>
                <w:lang w:val="uk-UA"/>
              </w:rPr>
              <w:t xml:space="preserve">. </w:t>
            </w:r>
          </w:p>
        </w:tc>
        <w:tc>
          <w:tcPr>
            <w:tcW w:w="780" w:type="dxa"/>
          </w:tcPr>
          <w:p w:rsidR="00752E24" w:rsidRPr="00AC2394" w:rsidRDefault="00752E24" w:rsidP="0059671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638" w:type="dxa"/>
          </w:tcPr>
          <w:p w:rsidR="00752E24" w:rsidRPr="00AC2394" w:rsidRDefault="00752E24" w:rsidP="00596711">
            <w:pPr>
              <w:jc w:val="center"/>
              <w:rPr>
                <w:highlight w:val="yellow"/>
                <w:lang w:val="uk-UA"/>
              </w:rPr>
            </w:pPr>
          </w:p>
        </w:tc>
        <w:tc>
          <w:tcPr>
            <w:tcW w:w="992" w:type="dxa"/>
          </w:tcPr>
          <w:p w:rsidR="00752E24" w:rsidRDefault="00752E24" w:rsidP="006423DB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752E24" w:rsidRDefault="00752E24" w:rsidP="006423DB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8(о),</w:t>
            </w:r>
          </w:p>
          <w:p w:rsidR="00752E24" w:rsidRPr="006423DB" w:rsidRDefault="00752E24" w:rsidP="006423DB">
            <w:pPr>
              <w:jc w:val="center"/>
              <w:rPr>
                <w:sz w:val="20"/>
                <w:szCs w:val="20"/>
                <w:lang w:val="uk-UA"/>
              </w:rPr>
            </w:pPr>
            <w:r w:rsidRPr="006423DB">
              <w:rPr>
                <w:sz w:val="20"/>
                <w:szCs w:val="20"/>
                <w:lang w:val="uk-UA"/>
              </w:rPr>
              <w:t xml:space="preserve">12(о), </w:t>
            </w:r>
          </w:p>
          <w:p w:rsidR="00752E24" w:rsidRPr="00E559D6" w:rsidRDefault="00752E24" w:rsidP="006423DB">
            <w:pPr>
              <w:jc w:val="center"/>
              <w:rPr>
                <w:lang w:val="uk-UA"/>
              </w:rPr>
            </w:pPr>
            <w:r w:rsidRPr="006423DB">
              <w:rPr>
                <w:sz w:val="20"/>
                <w:szCs w:val="20"/>
                <w:lang w:val="uk-UA"/>
              </w:rPr>
              <w:t>13(о),</w:t>
            </w:r>
            <w:r>
              <w:rPr>
                <w:sz w:val="22"/>
                <w:szCs w:val="22"/>
                <w:lang w:val="uk-UA"/>
              </w:rPr>
              <w:t xml:space="preserve"> </w:t>
            </w:r>
          </w:p>
          <w:p w:rsidR="00752E24" w:rsidRPr="00E559D6" w:rsidRDefault="00752E24" w:rsidP="006423DB">
            <w:pPr>
              <w:jc w:val="center"/>
              <w:rPr>
                <w:lang w:val="uk-UA"/>
              </w:rPr>
            </w:pPr>
            <w:r w:rsidRPr="006423DB">
              <w:rPr>
                <w:sz w:val="20"/>
                <w:szCs w:val="20"/>
                <w:lang w:val="uk-UA"/>
              </w:rPr>
              <w:t>1</w:t>
            </w:r>
            <w:r>
              <w:rPr>
                <w:sz w:val="20"/>
                <w:szCs w:val="20"/>
                <w:lang w:val="uk-UA"/>
              </w:rPr>
              <w:t>7</w:t>
            </w:r>
            <w:r w:rsidRPr="006423DB">
              <w:rPr>
                <w:sz w:val="20"/>
                <w:szCs w:val="20"/>
                <w:lang w:val="uk-UA"/>
              </w:rPr>
              <w:t>(о)</w:t>
            </w:r>
            <w:r>
              <w:rPr>
                <w:sz w:val="20"/>
                <w:szCs w:val="20"/>
                <w:lang w:val="uk-UA"/>
              </w:rPr>
              <w:t>-</w:t>
            </w:r>
            <w:r w:rsidRPr="006423DB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20</w:t>
            </w:r>
            <w:r w:rsidRPr="006423DB">
              <w:rPr>
                <w:sz w:val="20"/>
                <w:szCs w:val="20"/>
                <w:lang w:val="uk-UA"/>
              </w:rPr>
              <w:t>(о)</w:t>
            </w:r>
          </w:p>
        </w:tc>
        <w:tc>
          <w:tcPr>
            <w:tcW w:w="992" w:type="dxa"/>
          </w:tcPr>
          <w:p w:rsidR="00752E24" w:rsidRPr="00E559D6" w:rsidRDefault="00752E24" w:rsidP="00596711">
            <w:pPr>
              <w:jc w:val="center"/>
              <w:rPr>
                <w:lang w:val="uk-UA"/>
              </w:rPr>
            </w:pPr>
          </w:p>
          <w:p w:rsidR="00752E24" w:rsidRPr="00611960" w:rsidRDefault="00752E24" w:rsidP="00596711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</w:t>
            </w:r>
          </w:p>
        </w:tc>
      </w:tr>
      <w:tr w:rsidR="00752E24" w:rsidRPr="00C8759A">
        <w:trPr>
          <w:trHeight w:val="1122"/>
        </w:trPr>
        <w:tc>
          <w:tcPr>
            <w:tcW w:w="929" w:type="dxa"/>
          </w:tcPr>
          <w:p w:rsidR="00752E24" w:rsidRPr="00AC2394" w:rsidRDefault="00752E24" w:rsidP="00596711">
            <w:pPr>
              <w:jc w:val="center"/>
              <w:rPr>
                <w:lang w:val="uk-UA"/>
              </w:rPr>
            </w:pPr>
            <w:r w:rsidRPr="00AC2394">
              <w:rPr>
                <w:lang w:val="uk-UA"/>
              </w:rPr>
              <w:t>Т 2.4</w:t>
            </w:r>
          </w:p>
        </w:tc>
        <w:tc>
          <w:tcPr>
            <w:tcW w:w="5558" w:type="dxa"/>
          </w:tcPr>
          <w:p w:rsidR="00752E24" w:rsidRPr="00723CA4" w:rsidRDefault="00752E24" w:rsidP="00596711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lang w:val="uk-UA" w:eastAsia="uk-UA"/>
              </w:rPr>
            </w:pPr>
            <w:r w:rsidRPr="00723CA4">
              <w:rPr>
                <w:rFonts w:ascii="Times New Roman" w:hAnsi="Times New Roman" w:cs="Times New Roman"/>
                <w:b/>
                <w:bCs/>
                <w:lang w:val="uk-UA"/>
              </w:rPr>
              <w:t xml:space="preserve">Страхування на випадок безробіття. </w:t>
            </w:r>
            <w:r w:rsidRPr="00723CA4">
              <w:rPr>
                <w:rFonts w:ascii="Times New Roman" w:hAnsi="Times New Roman" w:cs="Times New Roman"/>
                <w:lang w:val="uk-UA"/>
              </w:rPr>
              <w:t xml:space="preserve">Характеристика сучасного стану ринку праці в Україні. </w:t>
            </w:r>
            <w:r w:rsidRPr="00723CA4">
              <w:rPr>
                <w:rFonts w:ascii="Times New Roman" w:hAnsi="Times New Roman" w:cs="Times New Roman"/>
              </w:rPr>
              <w:t>Характеристика соціального страхування на випадок безробіття</w:t>
            </w:r>
            <w:r w:rsidRPr="00723CA4">
              <w:rPr>
                <w:rFonts w:ascii="Times New Roman" w:hAnsi="Times New Roman" w:cs="Times New Roman"/>
                <w:lang w:val="uk-UA"/>
              </w:rPr>
              <w:t xml:space="preserve">. </w:t>
            </w:r>
            <w:r w:rsidRPr="00723CA4">
              <w:rPr>
                <w:rFonts w:ascii="Times New Roman" w:hAnsi="Times New Roman" w:cs="Times New Roman"/>
              </w:rPr>
              <w:t>Види допомоги з безробіття</w:t>
            </w:r>
            <w:r w:rsidRPr="00723CA4">
              <w:rPr>
                <w:rFonts w:ascii="Times New Roman" w:hAnsi="Times New Roman" w:cs="Times New Roman"/>
                <w:lang w:val="uk-UA"/>
              </w:rPr>
              <w:t>. Страхові внески на загальнообов'язкове державне соціальне страхування на випадок безробіття</w:t>
            </w:r>
          </w:p>
        </w:tc>
        <w:tc>
          <w:tcPr>
            <w:tcW w:w="780" w:type="dxa"/>
          </w:tcPr>
          <w:p w:rsidR="00752E24" w:rsidRPr="00F25B0C" w:rsidRDefault="00752E24" w:rsidP="0059671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638" w:type="dxa"/>
          </w:tcPr>
          <w:p w:rsidR="00752E24" w:rsidRPr="00AC2394" w:rsidRDefault="00752E24" w:rsidP="00596711">
            <w:pPr>
              <w:jc w:val="center"/>
              <w:rPr>
                <w:highlight w:val="yellow"/>
              </w:rPr>
            </w:pPr>
          </w:p>
        </w:tc>
        <w:tc>
          <w:tcPr>
            <w:tcW w:w="992" w:type="dxa"/>
          </w:tcPr>
          <w:p w:rsidR="00752E24" w:rsidRDefault="00752E24" w:rsidP="006423DB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2(о),</w:t>
            </w:r>
          </w:p>
          <w:p w:rsidR="00752E24" w:rsidRPr="006423DB" w:rsidRDefault="00752E24" w:rsidP="006423DB">
            <w:pPr>
              <w:jc w:val="center"/>
              <w:rPr>
                <w:sz w:val="20"/>
                <w:szCs w:val="20"/>
                <w:lang w:val="uk-UA"/>
              </w:rPr>
            </w:pPr>
            <w:r w:rsidRPr="006423DB">
              <w:rPr>
                <w:sz w:val="20"/>
                <w:szCs w:val="20"/>
                <w:lang w:val="uk-UA"/>
              </w:rPr>
              <w:t xml:space="preserve">12(о), </w:t>
            </w:r>
          </w:p>
          <w:p w:rsidR="00752E24" w:rsidRPr="00E559D6" w:rsidRDefault="00752E24" w:rsidP="006423DB">
            <w:pPr>
              <w:jc w:val="center"/>
              <w:rPr>
                <w:lang w:val="uk-UA"/>
              </w:rPr>
            </w:pPr>
            <w:r w:rsidRPr="006423DB">
              <w:rPr>
                <w:sz w:val="20"/>
                <w:szCs w:val="20"/>
                <w:lang w:val="uk-UA"/>
              </w:rPr>
              <w:t>13(о),</w:t>
            </w:r>
            <w:r>
              <w:rPr>
                <w:sz w:val="22"/>
                <w:szCs w:val="22"/>
                <w:lang w:val="uk-UA"/>
              </w:rPr>
              <w:t xml:space="preserve"> </w:t>
            </w:r>
          </w:p>
          <w:p w:rsidR="00752E24" w:rsidRPr="00E559D6" w:rsidRDefault="00752E24" w:rsidP="006423DB">
            <w:pPr>
              <w:jc w:val="center"/>
              <w:rPr>
                <w:lang w:val="uk-UA"/>
              </w:rPr>
            </w:pPr>
            <w:r w:rsidRPr="006423DB">
              <w:rPr>
                <w:sz w:val="20"/>
                <w:szCs w:val="20"/>
                <w:lang w:val="uk-UA"/>
              </w:rPr>
              <w:t>1</w:t>
            </w:r>
            <w:r>
              <w:rPr>
                <w:sz w:val="20"/>
                <w:szCs w:val="20"/>
                <w:lang w:val="uk-UA"/>
              </w:rPr>
              <w:t>7</w:t>
            </w:r>
            <w:r w:rsidRPr="006423DB">
              <w:rPr>
                <w:sz w:val="20"/>
                <w:szCs w:val="20"/>
                <w:lang w:val="uk-UA"/>
              </w:rPr>
              <w:t>(о)</w:t>
            </w:r>
            <w:r>
              <w:rPr>
                <w:sz w:val="20"/>
                <w:szCs w:val="20"/>
                <w:lang w:val="uk-UA"/>
              </w:rPr>
              <w:t>-</w:t>
            </w:r>
            <w:r w:rsidRPr="006423DB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20</w:t>
            </w:r>
            <w:r w:rsidRPr="006423DB">
              <w:rPr>
                <w:sz w:val="20"/>
                <w:szCs w:val="20"/>
                <w:lang w:val="uk-UA"/>
              </w:rPr>
              <w:t>(о)</w:t>
            </w:r>
          </w:p>
        </w:tc>
        <w:tc>
          <w:tcPr>
            <w:tcW w:w="992" w:type="dxa"/>
          </w:tcPr>
          <w:p w:rsidR="00752E24" w:rsidRPr="00E559D6" w:rsidRDefault="00752E24" w:rsidP="00596711">
            <w:pPr>
              <w:jc w:val="center"/>
              <w:rPr>
                <w:lang w:val="uk-UA"/>
              </w:rPr>
            </w:pPr>
          </w:p>
          <w:p w:rsidR="00752E24" w:rsidRPr="00611960" w:rsidRDefault="00752E24" w:rsidP="00596711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</w:p>
        </w:tc>
      </w:tr>
      <w:tr w:rsidR="00752E24" w:rsidRPr="00C8759A">
        <w:trPr>
          <w:trHeight w:val="902"/>
        </w:trPr>
        <w:tc>
          <w:tcPr>
            <w:tcW w:w="929" w:type="dxa"/>
          </w:tcPr>
          <w:p w:rsidR="00752E24" w:rsidRPr="00C8759A" w:rsidRDefault="00752E24" w:rsidP="006541E7">
            <w:pPr>
              <w:jc w:val="center"/>
            </w:pPr>
            <w:r>
              <w:t>Т</w:t>
            </w:r>
            <w:r w:rsidRPr="00C8759A">
              <w:t xml:space="preserve"> 2.</w:t>
            </w:r>
            <w:r>
              <w:t>5</w:t>
            </w:r>
            <w:r w:rsidRPr="00C8759A">
              <w:t xml:space="preserve"> </w:t>
            </w:r>
          </w:p>
        </w:tc>
        <w:tc>
          <w:tcPr>
            <w:tcW w:w="5558" w:type="dxa"/>
          </w:tcPr>
          <w:p w:rsidR="00752E24" w:rsidRPr="00723CA4" w:rsidRDefault="00752E24" w:rsidP="006541E7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lang w:val="uk-UA" w:eastAsia="uk-UA"/>
              </w:rPr>
            </w:pPr>
            <w:r w:rsidRPr="00723CA4">
              <w:rPr>
                <w:rFonts w:ascii="Times New Roman" w:hAnsi="Times New Roman" w:cs="Times New Roman"/>
                <w:b/>
                <w:bCs/>
                <w:lang w:val="uk-UA"/>
              </w:rPr>
              <w:t xml:space="preserve">Державне пенсійне страхування. </w:t>
            </w:r>
            <w:r w:rsidRPr="00723CA4">
              <w:rPr>
                <w:rFonts w:ascii="Times New Roman" w:hAnsi="Times New Roman" w:cs="Times New Roman"/>
                <w:lang w:val="uk-UA"/>
              </w:rPr>
              <w:t>Сутність пенсійного страхування. Порядок обчислення пенсій. Оцінка рівня пенсійного забезпечення. Завдання Пенсійного фонду України</w:t>
            </w:r>
          </w:p>
        </w:tc>
        <w:tc>
          <w:tcPr>
            <w:tcW w:w="780" w:type="dxa"/>
          </w:tcPr>
          <w:p w:rsidR="00752E24" w:rsidRPr="00AC2394" w:rsidRDefault="00752E24" w:rsidP="006541E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638" w:type="dxa"/>
          </w:tcPr>
          <w:p w:rsidR="00752E24" w:rsidRPr="00AC2394" w:rsidRDefault="00752E24" w:rsidP="006541E7">
            <w:pPr>
              <w:jc w:val="center"/>
              <w:rPr>
                <w:highlight w:val="yellow"/>
              </w:rPr>
            </w:pPr>
          </w:p>
        </w:tc>
        <w:tc>
          <w:tcPr>
            <w:tcW w:w="992" w:type="dxa"/>
          </w:tcPr>
          <w:p w:rsidR="00752E24" w:rsidRPr="006423DB" w:rsidRDefault="00752E24" w:rsidP="006423DB">
            <w:pPr>
              <w:jc w:val="center"/>
              <w:rPr>
                <w:sz w:val="20"/>
                <w:szCs w:val="20"/>
                <w:lang w:val="uk-UA"/>
              </w:rPr>
            </w:pPr>
            <w:r w:rsidRPr="006423DB">
              <w:rPr>
                <w:sz w:val="20"/>
                <w:szCs w:val="20"/>
                <w:lang w:val="uk-UA"/>
              </w:rPr>
              <w:t xml:space="preserve">12(о), </w:t>
            </w:r>
          </w:p>
          <w:p w:rsidR="00752E24" w:rsidRPr="00E559D6" w:rsidRDefault="00752E24" w:rsidP="006423DB">
            <w:pPr>
              <w:jc w:val="center"/>
              <w:rPr>
                <w:lang w:val="uk-UA"/>
              </w:rPr>
            </w:pPr>
            <w:r w:rsidRPr="006423DB">
              <w:rPr>
                <w:sz w:val="20"/>
                <w:szCs w:val="20"/>
                <w:lang w:val="uk-UA"/>
              </w:rPr>
              <w:t>13(о),</w:t>
            </w:r>
            <w:r>
              <w:rPr>
                <w:sz w:val="22"/>
                <w:szCs w:val="22"/>
                <w:lang w:val="uk-UA"/>
              </w:rPr>
              <w:t xml:space="preserve"> </w:t>
            </w:r>
          </w:p>
          <w:p w:rsidR="00752E24" w:rsidRPr="00E559D6" w:rsidRDefault="00752E24" w:rsidP="006423DB">
            <w:pPr>
              <w:jc w:val="center"/>
              <w:rPr>
                <w:lang w:val="uk-UA"/>
              </w:rPr>
            </w:pPr>
            <w:r w:rsidRPr="006423DB">
              <w:rPr>
                <w:sz w:val="20"/>
                <w:szCs w:val="20"/>
                <w:lang w:val="uk-UA"/>
              </w:rPr>
              <w:t>1</w:t>
            </w:r>
            <w:r>
              <w:rPr>
                <w:sz w:val="20"/>
                <w:szCs w:val="20"/>
                <w:lang w:val="uk-UA"/>
              </w:rPr>
              <w:t>7</w:t>
            </w:r>
            <w:r w:rsidRPr="006423DB">
              <w:rPr>
                <w:sz w:val="20"/>
                <w:szCs w:val="20"/>
                <w:lang w:val="uk-UA"/>
              </w:rPr>
              <w:t>(о)</w:t>
            </w:r>
            <w:r>
              <w:rPr>
                <w:sz w:val="20"/>
                <w:szCs w:val="20"/>
                <w:lang w:val="uk-UA"/>
              </w:rPr>
              <w:t>-</w:t>
            </w:r>
            <w:r w:rsidRPr="006423DB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20</w:t>
            </w:r>
            <w:r w:rsidRPr="006423DB">
              <w:rPr>
                <w:sz w:val="20"/>
                <w:szCs w:val="20"/>
                <w:lang w:val="uk-UA"/>
              </w:rPr>
              <w:t>(о)</w:t>
            </w:r>
          </w:p>
        </w:tc>
        <w:tc>
          <w:tcPr>
            <w:tcW w:w="992" w:type="dxa"/>
          </w:tcPr>
          <w:p w:rsidR="00752E24" w:rsidRPr="00E559D6" w:rsidRDefault="00752E24" w:rsidP="006541E7">
            <w:pPr>
              <w:jc w:val="center"/>
              <w:rPr>
                <w:lang w:val="uk-UA"/>
              </w:rPr>
            </w:pPr>
          </w:p>
          <w:p w:rsidR="00752E24" w:rsidRPr="00611960" w:rsidRDefault="00752E24" w:rsidP="006541E7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</w:p>
        </w:tc>
      </w:tr>
      <w:tr w:rsidR="00752E24" w:rsidRPr="00C8759A">
        <w:trPr>
          <w:trHeight w:val="902"/>
        </w:trPr>
        <w:tc>
          <w:tcPr>
            <w:tcW w:w="929" w:type="dxa"/>
          </w:tcPr>
          <w:p w:rsidR="00752E24" w:rsidRPr="00C8759A" w:rsidRDefault="00752E24" w:rsidP="00596711">
            <w:pPr>
              <w:jc w:val="center"/>
            </w:pPr>
            <w:r>
              <w:t>Т</w:t>
            </w:r>
            <w:r w:rsidRPr="00C8759A">
              <w:t xml:space="preserve"> 2.</w:t>
            </w:r>
            <w:r>
              <w:rPr>
                <w:lang w:val="uk-UA"/>
              </w:rPr>
              <w:t>6</w:t>
            </w:r>
            <w:r w:rsidRPr="00C8759A">
              <w:t xml:space="preserve"> </w:t>
            </w:r>
          </w:p>
        </w:tc>
        <w:tc>
          <w:tcPr>
            <w:tcW w:w="5558" w:type="dxa"/>
          </w:tcPr>
          <w:p w:rsidR="00752E24" w:rsidRPr="00723CA4" w:rsidRDefault="00752E24" w:rsidP="00596711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lang w:val="uk-UA" w:eastAsia="uk-UA"/>
              </w:rPr>
            </w:pPr>
            <w:r w:rsidRPr="00723CA4">
              <w:rPr>
                <w:rFonts w:ascii="Times New Roman" w:hAnsi="Times New Roman" w:cs="Times New Roman"/>
                <w:b/>
                <w:bCs/>
              </w:rPr>
              <w:t>Недержавне пенсійне страхування</w:t>
            </w:r>
            <w:r w:rsidRPr="00723CA4">
              <w:rPr>
                <w:rFonts w:ascii="Times New Roman" w:hAnsi="Times New Roman" w:cs="Times New Roman"/>
                <w:b/>
                <w:bCs/>
                <w:lang w:val="uk-UA"/>
              </w:rPr>
              <w:t xml:space="preserve">. </w:t>
            </w:r>
            <w:r w:rsidRPr="00723CA4">
              <w:rPr>
                <w:rFonts w:ascii="Times New Roman" w:hAnsi="Times New Roman" w:cs="Times New Roman"/>
                <w:lang w:val="uk-UA"/>
              </w:rPr>
              <w:t>Сутність та принципи недержавного пенсійного забезпечення. Недержавні пенсійні фонди як суб'єкти недержавного пенсійного забезпечення. Переваги участі в недержавному пенсійному забезпеченні для найманих працівників та роботодавців.</w:t>
            </w:r>
          </w:p>
        </w:tc>
        <w:tc>
          <w:tcPr>
            <w:tcW w:w="780" w:type="dxa"/>
          </w:tcPr>
          <w:p w:rsidR="00752E24" w:rsidRPr="00AC2394" w:rsidRDefault="00752E24" w:rsidP="0059671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638" w:type="dxa"/>
          </w:tcPr>
          <w:p w:rsidR="00752E24" w:rsidRPr="00AC2394" w:rsidRDefault="00752E24" w:rsidP="00596711">
            <w:pPr>
              <w:jc w:val="center"/>
              <w:rPr>
                <w:highlight w:val="yellow"/>
              </w:rPr>
            </w:pPr>
          </w:p>
        </w:tc>
        <w:tc>
          <w:tcPr>
            <w:tcW w:w="992" w:type="dxa"/>
          </w:tcPr>
          <w:p w:rsidR="00752E24" w:rsidRDefault="00752E24" w:rsidP="006423DB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7(о),</w:t>
            </w:r>
          </w:p>
          <w:p w:rsidR="00752E24" w:rsidRPr="006423DB" w:rsidRDefault="00752E24" w:rsidP="006423DB">
            <w:pPr>
              <w:jc w:val="center"/>
              <w:rPr>
                <w:sz w:val="20"/>
                <w:szCs w:val="20"/>
                <w:lang w:val="uk-UA"/>
              </w:rPr>
            </w:pPr>
            <w:r w:rsidRPr="006423DB">
              <w:rPr>
                <w:sz w:val="20"/>
                <w:szCs w:val="20"/>
                <w:lang w:val="uk-UA"/>
              </w:rPr>
              <w:t xml:space="preserve">12(о), </w:t>
            </w:r>
          </w:p>
          <w:p w:rsidR="00752E24" w:rsidRPr="00E559D6" w:rsidRDefault="00752E24" w:rsidP="006423DB">
            <w:pPr>
              <w:jc w:val="center"/>
              <w:rPr>
                <w:lang w:val="uk-UA"/>
              </w:rPr>
            </w:pPr>
            <w:r w:rsidRPr="006423DB">
              <w:rPr>
                <w:sz w:val="20"/>
                <w:szCs w:val="20"/>
                <w:lang w:val="uk-UA"/>
              </w:rPr>
              <w:t>13(о),</w:t>
            </w:r>
            <w:r>
              <w:rPr>
                <w:sz w:val="22"/>
                <w:szCs w:val="22"/>
                <w:lang w:val="uk-UA"/>
              </w:rPr>
              <w:t xml:space="preserve"> </w:t>
            </w:r>
          </w:p>
          <w:p w:rsidR="00752E24" w:rsidRPr="00E559D6" w:rsidRDefault="00752E24" w:rsidP="006423DB">
            <w:pPr>
              <w:jc w:val="center"/>
              <w:rPr>
                <w:lang w:val="uk-UA"/>
              </w:rPr>
            </w:pPr>
            <w:r w:rsidRPr="006423DB">
              <w:rPr>
                <w:sz w:val="20"/>
                <w:szCs w:val="20"/>
                <w:lang w:val="uk-UA"/>
              </w:rPr>
              <w:t>1</w:t>
            </w:r>
            <w:r>
              <w:rPr>
                <w:sz w:val="20"/>
                <w:szCs w:val="20"/>
                <w:lang w:val="uk-UA"/>
              </w:rPr>
              <w:t>7</w:t>
            </w:r>
            <w:r w:rsidRPr="006423DB">
              <w:rPr>
                <w:sz w:val="20"/>
                <w:szCs w:val="20"/>
                <w:lang w:val="uk-UA"/>
              </w:rPr>
              <w:t>(о)</w:t>
            </w:r>
            <w:r>
              <w:rPr>
                <w:sz w:val="20"/>
                <w:szCs w:val="20"/>
                <w:lang w:val="uk-UA"/>
              </w:rPr>
              <w:t>-</w:t>
            </w:r>
            <w:r w:rsidRPr="006423DB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20</w:t>
            </w:r>
            <w:r w:rsidRPr="006423DB">
              <w:rPr>
                <w:sz w:val="20"/>
                <w:szCs w:val="20"/>
                <w:lang w:val="uk-UA"/>
              </w:rPr>
              <w:t>(о)</w:t>
            </w:r>
          </w:p>
        </w:tc>
        <w:tc>
          <w:tcPr>
            <w:tcW w:w="992" w:type="dxa"/>
          </w:tcPr>
          <w:p w:rsidR="00752E24" w:rsidRPr="00E559D6" w:rsidRDefault="00752E24" w:rsidP="00596711">
            <w:pPr>
              <w:jc w:val="center"/>
              <w:rPr>
                <w:lang w:val="uk-UA"/>
              </w:rPr>
            </w:pPr>
          </w:p>
          <w:p w:rsidR="00752E24" w:rsidRPr="00611960" w:rsidRDefault="00752E24" w:rsidP="00596711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</w:t>
            </w:r>
          </w:p>
        </w:tc>
      </w:tr>
    </w:tbl>
    <w:p w:rsidR="00752E24" w:rsidRDefault="00752E24" w:rsidP="00AE67CF">
      <w:pPr>
        <w:jc w:val="center"/>
        <w:rPr>
          <w:b/>
          <w:bCs/>
        </w:rPr>
      </w:pPr>
    </w:p>
    <w:p w:rsidR="00752E24" w:rsidRPr="00CB4937" w:rsidRDefault="00752E24" w:rsidP="00AE67CF">
      <w:pPr>
        <w:rPr>
          <w:b/>
          <w:bCs/>
        </w:rPr>
      </w:pPr>
      <w:r>
        <w:t xml:space="preserve">                 </w:t>
      </w:r>
      <w:r w:rsidRPr="00CB4937">
        <w:rPr>
          <w:b/>
          <w:bCs/>
        </w:rPr>
        <w:t>Всього:</w:t>
      </w:r>
    </w:p>
    <w:p w:rsidR="00752E24" w:rsidRDefault="00752E24" w:rsidP="00AE67CF">
      <w:r>
        <w:t xml:space="preserve">                 Модуль 1 – змістових модулів -2.</w:t>
      </w:r>
    </w:p>
    <w:p w:rsidR="00752E24" w:rsidRPr="009D75EA" w:rsidRDefault="00752E24" w:rsidP="00AE67CF"/>
    <w:p w:rsidR="00752E24" w:rsidRPr="00C8759A" w:rsidRDefault="00752E24" w:rsidP="00AE67CF">
      <w:pPr>
        <w:rPr>
          <w:b/>
          <w:bCs/>
        </w:rPr>
      </w:pPr>
      <w:r>
        <w:rPr>
          <w:b/>
          <w:bCs/>
        </w:rPr>
        <w:t xml:space="preserve">          3</w:t>
      </w:r>
      <w:r w:rsidRPr="00C8759A">
        <w:rPr>
          <w:b/>
          <w:bCs/>
        </w:rPr>
        <w:t xml:space="preserve">.2 </w:t>
      </w:r>
      <w:r>
        <w:rPr>
          <w:b/>
          <w:bCs/>
        </w:rPr>
        <w:t xml:space="preserve">Теми </w:t>
      </w:r>
      <w:r w:rsidRPr="00C8759A">
        <w:rPr>
          <w:b/>
          <w:bCs/>
        </w:rPr>
        <w:t>практичних занять</w:t>
      </w:r>
    </w:p>
    <w:p w:rsidR="00752E24" w:rsidRPr="00C8759A" w:rsidRDefault="00752E24" w:rsidP="00AE67CF">
      <w:pPr>
        <w:jc w:val="center"/>
      </w:pPr>
    </w:p>
    <w:p w:rsidR="00752E24" w:rsidRPr="0011258D" w:rsidRDefault="00752E24" w:rsidP="00AE67CF">
      <w:pPr>
        <w:pStyle w:val="BodyText"/>
      </w:pPr>
      <w:r w:rsidRPr="0011258D">
        <w:t xml:space="preserve">        </w:t>
      </w:r>
      <w:r>
        <w:t xml:space="preserve">Теми </w:t>
      </w:r>
      <w:r w:rsidRPr="0011258D">
        <w:t xml:space="preserve">практичних занять дисципліни </w:t>
      </w:r>
      <w:r>
        <w:t xml:space="preserve">«Соціальне страхування» </w:t>
      </w:r>
      <w:r w:rsidRPr="0011258D">
        <w:t>наведено у таблиці 3.</w:t>
      </w:r>
    </w:p>
    <w:p w:rsidR="00752E24" w:rsidRPr="00C8759A" w:rsidRDefault="00752E24" w:rsidP="00AE67CF">
      <w:r w:rsidRPr="00C8759A">
        <w:t xml:space="preserve">Таблиця </w:t>
      </w:r>
      <w:r>
        <w:t>3</w:t>
      </w:r>
      <w:r w:rsidRPr="00C8759A">
        <w:t xml:space="preserve"> – </w:t>
      </w:r>
      <w:r>
        <w:t xml:space="preserve">Теми </w:t>
      </w:r>
      <w:r w:rsidRPr="00C8759A">
        <w:t>практичних  занять</w:t>
      </w:r>
    </w:p>
    <w:tbl>
      <w:tblPr>
        <w:tblW w:w="987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92"/>
        <w:gridCol w:w="5103"/>
        <w:gridCol w:w="700"/>
        <w:gridCol w:w="718"/>
        <w:gridCol w:w="1235"/>
        <w:gridCol w:w="1118"/>
        <w:gridCol w:w="13"/>
      </w:tblGrid>
      <w:tr w:rsidR="00752E24" w:rsidRPr="00C8759A">
        <w:trPr>
          <w:gridAfter w:val="1"/>
          <w:wAfter w:w="13" w:type="dxa"/>
          <w:cantSplit/>
          <w:trHeight w:val="456"/>
          <w:tblHeader/>
        </w:trPr>
        <w:tc>
          <w:tcPr>
            <w:tcW w:w="992" w:type="dxa"/>
            <w:vMerge w:val="restart"/>
          </w:tcPr>
          <w:p w:rsidR="00752E24" w:rsidRPr="00C8759A" w:rsidRDefault="00752E24" w:rsidP="00596711">
            <w:pPr>
              <w:jc w:val="center"/>
            </w:pPr>
            <w:r>
              <w:t>Шифр</w:t>
            </w:r>
          </w:p>
        </w:tc>
        <w:tc>
          <w:tcPr>
            <w:tcW w:w="5103" w:type="dxa"/>
            <w:vMerge w:val="restart"/>
          </w:tcPr>
          <w:p w:rsidR="00752E24" w:rsidRPr="00C8759A" w:rsidRDefault="00752E24" w:rsidP="00596711">
            <w:pPr>
              <w:jc w:val="center"/>
            </w:pPr>
          </w:p>
          <w:p w:rsidR="00752E24" w:rsidRDefault="00752E24" w:rsidP="00596711">
            <w:pPr>
              <w:jc w:val="center"/>
            </w:pPr>
            <w:r>
              <w:t>Назви модулів (М), з</w:t>
            </w:r>
            <w:r w:rsidRPr="00C8759A">
              <w:t>містов</w:t>
            </w:r>
            <w:r>
              <w:t>их</w:t>
            </w:r>
            <w:r w:rsidRPr="00C8759A">
              <w:t xml:space="preserve"> модулі</w:t>
            </w:r>
            <w:r>
              <w:t>в (ЗМ)</w:t>
            </w:r>
            <w:r w:rsidRPr="00C8759A">
              <w:t>,</w:t>
            </w:r>
            <w:r>
              <w:t xml:space="preserve"> тем практичних занять</w:t>
            </w:r>
          </w:p>
          <w:p w:rsidR="00752E24" w:rsidRPr="00C8759A" w:rsidRDefault="00752E24" w:rsidP="00596711">
            <w:pPr>
              <w:jc w:val="center"/>
            </w:pPr>
          </w:p>
        </w:tc>
        <w:tc>
          <w:tcPr>
            <w:tcW w:w="1418" w:type="dxa"/>
            <w:gridSpan w:val="2"/>
            <w:vMerge w:val="restart"/>
          </w:tcPr>
          <w:p w:rsidR="00752E24" w:rsidRPr="00C8759A" w:rsidRDefault="00752E24" w:rsidP="00596711">
            <w:pPr>
              <w:jc w:val="center"/>
            </w:pPr>
            <w:r w:rsidRPr="00C8759A">
              <w:t>Обсяг</w:t>
            </w:r>
          </w:p>
          <w:p w:rsidR="00752E24" w:rsidRPr="00C8759A" w:rsidRDefault="00752E24" w:rsidP="00596711">
            <w:pPr>
              <w:jc w:val="center"/>
            </w:pPr>
            <w:r>
              <w:t>г</w:t>
            </w:r>
            <w:r w:rsidRPr="00C8759A">
              <w:t>один</w:t>
            </w:r>
          </w:p>
        </w:tc>
        <w:tc>
          <w:tcPr>
            <w:tcW w:w="2353" w:type="dxa"/>
            <w:gridSpan w:val="2"/>
          </w:tcPr>
          <w:p w:rsidR="00752E24" w:rsidRPr="00C8759A" w:rsidRDefault="00752E24" w:rsidP="00596711">
            <w:pPr>
              <w:pStyle w:val="Heading2"/>
            </w:pPr>
            <w:r w:rsidRPr="00C8759A">
              <w:t>Література</w:t>
            </w:r>
          </w:p>
        </w:tc>
      </w:tr>
      <w:tr w:rsidR="00752E24" w:rsidRPr="00C8759A">
        <w:trPr>
          <w:gridAfter w:val="1"/>
          <w:wAfter w:w="13" w:type="dxa"/>
          <w:cantSplit/>
          <w:trHeight w:val="276"/>
          <w:tblHeader/>
        </w:trPr>
        <w:tc>
          <w:tcPr>
            <w:tcW w:w="992" w:type="dxa"/>
            <w:vMerge/>
          </w:tcPr>
          <w:p w:rsidR="00752E24" w:rsidRPr="00C8759A" w:rsidRDefault="00752E24" w:rsidP="00596711">
            <w:pPr>
              <w:jc w:val="center"/>
            </w:pPr>
          </w:p>
        </w:tc>
        <w:tc>
          <w:tcPr>
            <w:tcW w:w="5103" w:type="dxa"/>
            <w:vMerge/>
          </w:tcPr>
          <w:p w:rsidR="00752E24" w:rsidRPr="00C8759A" w:rsidRDefault="00752E24" w:rsidP="00596711">
            <w:pPr>
              <w:jc w:val="center"/>
            </w:pPr>
          </w:p>
        </w:tc>
        <w:tc>
          <w:tcPr>
            <w:tcW w:w="1418" w:type="dxa"/>
            <w:gridSpan w:val="2"/>
            <w:vMerge/>
          </w:tcPr>
          <w:p w:rsidR="00752E24" w:rsidRPr="00C8759A" w:rsidRDefault="00752E24" w:rsidP="00596711">
            <w:pPr>
              <w:jc w:val="center"/>
            </w:pPr>
          </w:p>
        </w:tc>
        <w:tc>
          <w:tcPr>
            <w:tcW w:w="1235" w:type="dxa"/>
            <w:vMerge w:val="restart"/>
          </w:tcPr>
          <w:p w:rsidR="00752E24" w:rsidRPr="00C8759A" w:rsidRDefault="00752E24" w:rsidP="00596711">
            <w:r>
              <w:t>п</w:t>
            </w:r>
            <w:r w:rsidRPr="00C8759A">
              <w:t>оряд</w:t>
            </w:r>
            <w:r>
              <w:t xml:space="preserve">ковий </w:t>
            </w:r>
            <w:r w:rsidRPr="00C8759A">
              <w:t xml:space="preserve"> номер</w:t>
            </w:r>
          </w:p>
        </w:tc>
        <w:tc>
          <w:tcPr>
            <w:tcW w:w="1118" w:type="dxa"/>
            <w:vMerge w:val="restart"/>
          </w:tcPr>
          <w:p w:rsidR="00752E24" w:rsidRDefault="00752E24" w:rsidP="00596711">
            <w:pPr>
              <w:jc w:val="center"/>
            </w:pPr>
            <w:r>
              <w:t>р</w:t>
            </w:r>
            <w:r w:rsidRPr="00C8759A">
              <w:t xml:space="preserve">озділ, </w:t>
            </w:r>
          </w:p>
          <w:p w:rsidR="00752E24" w:rsidRPr="00C8759A" w:rsidRDefault="00752E24" w:rsidP="00596711">
            <w:pPr>
              <w:jc w:val="center"/>
            </w:pPr>
            <w:r w:rsidRPr="00C8759A">
              <w:t>підрозділ</w:t>
            </w:r>
          </w:p>
        </w:tc>
      </w:tr>
      <w:tr w:rsidR="00752E24" w:rsidRPr="00C8759A">
        <w:trPr>
          <w:gridAfter w:val="1"/>
          <w:wAfter w:w="13" w:type="dxa"/>
          <w:cantSplit/>
          <w:trHeight w:val="733"/>
          <w:tblHeader/>
        </w:trPr>
        <w:tc>
          <w:tcPr>
            <w:tcW w:w="992" w:type="dxa"/>
            <w:vMerge/>
          </w:tcPr>
          <w:p w:rsidR="00752E24" w:rsidRPr="00C8759A" w:rsidRDefault="00752E24" w:rsidP="00596711">
            <w:pPr>
              <w:jc w:val="center"/>
            </w:pPr>
          </w:p>
        </w:tc>
        <w:tc>
          <w:tcPr>
            <w:tcW w:w="5103" w:type="dxa"/>
            <w:vMerge/>
          </w:tcPr>
          <w:p w:rsidR="00752E24" w:rsidRPr="00C8759A" w:rsidRDefault="00752E24" w:rsidP="00596711">
            <w:pPr>
              <w:jc w:val="center"/>
            </w:pPr>
          </w:p>
        </w:tc>
        <w:tc>
          <w:tcPr>
            <w:tcW w:w="700" w:type="dxa"/>
          </w:tcPr>
          <w:p w:rsidR="00752E24" w:rsidRPr="00B532EA" w:rsidRDefault="00752E24" w:rsidP="00596711">
            <w:pPr>
              <w:jc w:val="center"/>
              <w:rPr>
                <w:sz w:val="20"/>
                <w:szCs w:val="20"/>
              </w:rPr>
            </w:pPr>
            <w:r w:rsidRPr="00B532EA">
              <w:rPr>
                <w:sz w:val="20"/>
                <w:szCs w:val="20"/>
              </w:rPr>
              <w:t>ДФН</w:t>
            </w:r>
          </w:p>
        </w:tc>
        <w:tc>
          <w:tcPr>
            <w:tcW w:w="718" w:type="dxa"/>
          </w:tcPr>
          <w:p w:rsidR="00752E24" w:rsidRPr="00B532EA" w:rsidRDefault="00752E24" w:rsidP="00596711">
            <w:pPr>
              <w:jc w:val="center"/>
              <w:rPr>
                <w:sz w:val="20"/>
                <w:szCs w:val="20"/>
              </w:rPr>
            </w:pPr>
            <w:r w:rsidRPr="00B532EA">
              <w:rPr>
                <w:sz w:val="20"/>
                <w:szCs w:val="20"/>
              </w:rPr>
              <w:t>ЗФН</w:t>
            </w:r>
          </w:p>
        </w:tc>
        <w:tc>
          <w:tcPr>
            <w:tcW w:w="1235" w:type="dxa"/>
            <w:vMerge/>
          </w:tcPr>
          <w:p w:rsidR="00752E24" w:rsidRDefault="00752E24" w:rsidP="00596711"/>
        </w:tc>
        <w:tc>
          <w:tcPr>
            <w:tcW w:w="1118" w:type="dxa"/>
            <w:vMerge/>
          </w:tcPr>
          <w:p w:rsidR="00752E24" w:rsidRDefault="00752E24" w:rsidP="00596711">
            <w:pPr>
              <w:jc w:val="center"/>
            </w:pPr>
          </w:p>
        </w:tc>
      </w:tr>
      <w:tr w:rsidR="00752E24" w:rsidRPr="00C8759A">
        <w:trPr>
          <w:cantSplit/>
          <w:trHeight w:val="406"/>
        </w:trPr>
        <w:tc>
          <w:tcPr>
            <w:tcW w:w="992" w:type="dxa"/>
          </w:tcPr>
          <w:p w:rsidR="00752E24" w:rsidRPr="00C8759A" w:rsidRDefault="00752E24" w:rsidP="00596711">
            <w:pPr>
              <w:jc w:val="center"/>
            </w:pPr>
            <w:r w:rsidRPr="00C8759A">
              <w:t>М</w:t>
            </w:r>
            <w:r>
              <w:t xml:space="preserve"> 1</w:t>
            </w:r>
          </w:p>
        </w:tc>
        <w:tc>
          <w:tcPr>
            <w:tcW w:w="5103" w:type="dxa"/>
            <w:tcMar>
              <w:left w:w="28" w:type="dxa"/>
              <w:right w:w="28" w:type="dxa"/>
            </w:tcMar>
          </w:tcPr>
          <w:p w:rsidR="00752E24" w:rsidRPr="00361E39" w:rsidRDefault="00752E24" w:rsidP="006541E7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Соціальне страхування</w:t>
            </w:r>
          </w:p>
        </w:tc>
        <w:tc>
          <w:tcPr>
            <w:tcW w:w="700" w:type="dxa"/>
            <w:tcMar>
              <w:left w:w="28" w:type="dxa"/>
              <w:right w:w="28" w:type="dxa"/>
            </w:tcMar>
            <w:vAlign w:val="center"/>
          </w:tcPr>
          <w:p w:rsidR="00752E24" w:rsidRPr="0033213B" w:rsidRDefault="00752E24" w:rsidP="00596711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36</w:t>
            </w:r>
          </w:p>
        </w:tc>
        <w:tc>
          <w:tcPr>
            <w:tcW w:w="718" w:type="dxa"/>
            <w:vAlign w:val="center"/>
          </w:tcPr>
          <w:p w:rsidR="00752E24" w:rsidRPr="0033213B" w:rsidRDefault="00752E24" w:rsidP="00596711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33213B">
              <w:rPr>
                <w:b/>
                <w:bCs/>
                <w:color w:val="000000"/>
                <w:lang w:val="uk-UA"/>
              </w:rPr>
              <w:t>8</w:t>
            </w:r>
          </w:p>
        </w:tc>
        <w:tc>
          <w:tcPr>
            <w:tcW w:w="1235" w:type="dxa"/>
            <w:tcMar>
              <w:left w:w="28" w:type="dxa"/>
              <w:right w:w="28" w:type="dxa"/>
            </w:tcMar>
          </w:tcPr>
          <w:p w:rsidR="00752E24" w:rsidRPr="00B16F65" w:rsidRDefault="00752E24" w:rsidP="00596711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131" w:type="dxa"/>
            <w:gridSpan w:val="2"/>
            <w:tcMar>
              <w:left w:w="28" w:type="dxa"/>
              <w:right w:w="28" w:type="dxa"/>
            </w:tcMar>
          </w:tcPr>
          <w:p w:rsidR="00752E24" w:rsidRPr="00E559D6" w:rsidRDefault="00752E24" w:rsidP="00596711">
            <w:pPr>
              <w:jc w:val="center"/>
              <w:rPr>
                <w:lang w:val="uk-UA"/>
              </w:rPr>
            </w:pPr>
          </w:p>
        </w:tc>
      </w:tr>
      <w:tr w:rsidR="00752E24" w:rsidRPr="00C8759A">
        <w:trPr>
          <w:cantSplit/>
          <w:trHeight w:val="465"/>
        </w:trPr>
        <w:tc>
          <w:tcPr>
            <w:tcW w:w="992" w:type="dxa"/>
          </w:tcPr>
          <w:p w:rsidR="00752E24" w:rsidRPr="00C8759A" w:rsidRDefault="00752E24" w:rsidP="00596711">
            <w:pPr>
              <w:jc w:val="center"/>
            </w:pPr>
            <w:r w:rsidRPr="00C8759A">
              <w:t>ЗМ1</w:t>
            </w:r>
          </w:p>
        </w:tc>
        <w:tc>
          <w:tcPr>
            <w:tcW w:w="5103" w:type="dxa"/>
            <w:tcMar>
              <w:left w:w="28" w:type="dxa"/>
              <w:right w:w="28" w:type="dxa"/>
            </w:tcMar>
          </w:tcPr>
          <w:p w:rsidR="00752E24" w:rsidRPr="00D62F43" w:rsidRDefault="00752E24" w:rsidP="006541E7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ТЕОРЕТИЧНІ</w:t>
            </w:r>
            <w:r w:rsidRPr="00A95594">
              <w:rPr>
                <w:b/>
                <w:bCs/>
              </w:rPr>
              <w:t xml:space="preserve"> ОСНОВИ </w:t>
            </w:r>
            <w:r>
              <w:rPr>
                <w:b/>
                <w:bCs/>
                <w:lang w:val="uk-UA"/>
              </w:rPr>
              <w:t>ВИНИКНЕННЯ ВИДІВ СОЦІАЛЬНОГО СТРАХУВАННЯ</w:t>
            </w:r>
          </w:p>
        </w:tc>
        <w:tc>
          <w:tcPr>
            <w:tcW w:w="700" w:type="dxa"/>
            <w:tcMar>
              <w:left w:w="28" w:type="dxa"/>
              <w:right w:w="28" w:type="dxa"/>
            </w:tcMar>
            <w:vAlign w:val="center"/>
          </w:tcPr>
          <w:p w:rsidR="00752E24" w:rsidRPr="00C8114D" w:rsidRDefault="00752E24" w:rsidP="0033213B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14</w:t>
            </w:r>
          </w:p>
        </w:tc>
        <w:tc>
          <w:tcPr>
            <w:tcW w:w="718" w:type="dxa"/>
            <w:vAlign w:val="center"/>
          </w:tcPr>
          <w:p w:rsidR="00752E24" w:rsidRPr="0033213B" w:rsidRDefault="00752E24" w:rsidP="00596711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33213B">
              <w:rPr>
                <w:b/>
                <w:bCs/>
                <w:color w:val="000000"/>
                <w:lang w:val="uk-UA"/>
              </w:rPr>
              <w:t>4</w:t>
            </w:r>
          </w:p>
        </w:tc>
        <w:tc>
          <w:tcPr>
            <w:tcW w:w="1235" w:type="dxa"/>
            <w:tcMar>
              <w:left w:w="28" w:type="dxa"/>
              <w:right w:w="28" w:type="dxa"/>
            </w:tcMar>
          </w:tcPr>
          <w:p w:rsidR="00752E24" w:rsidRPr="00E559D6" w:rsidRDefault="00752E24" w:rsidP="00596711">
            <w:pPr>
              <w:jc w:val="center"/>
              <w:rPr>
                <w:lang w:val="uk-UA"/>
              </w:rPr>
            </w:pPr>
          </w:p>
        </w:tc>
        <w:tc>
          <w:tcPr>
            <w:tcW w:w="1131" w:type="dxa"/>
            <w:gridSpan w:val="2"/>
            <w:tcMar>
              <w:left w:w="28" w:type="dxa"/>
              <w:right w:w="28" w:type="dxa"/>
            </w:tcMar>
          </w:tcPr>
          <w:p w:rsidR="00752E24" w:rsidRPr="00E559D6" w:rsidRDefault="00752E24" w:rsidP="00596711">
            <w:pPr>
              <w:jc w:val="center"/>
              <w:rPr>
                <w:lang w:val="uk-UA"/>
              </w:rPr>
            </w:pPr>
          </w:p>
        </w:tc>
      </w:tr>
      <w:tr w:rsidR="00752E24" w:rsidRPr="00C8759A" w:rsidTr="004C67BE">
        <w:trPr>
          <w:cantSplit/>
          <w:trHeight w:val="610"/>
        </w:trPr>
        <w:tc>
          <w:tcPr>
            <w:tcW w:w="992" w:type="dxa"/>
          </w:tcPr>
          <w:p w:rsidR="00752E24" w:rsidRPr="00C8759A" w:rsidRDefault="00752E24" w:rsidP="004C67BE">
            <w:pPr>
              <w:jc w:val="center"/>
            </w:pPr>
            <w:r w:rsidRPr="00C8759A">
              <w:t>П 1.1</w:t>
            </w:r>
          </w:p>
        </w:tc>
        <w:tc>
          <w:tcPr>
            <w:tcW w:w="5103" w:type="dxa"/>
            <w:tcMar>
              <w:left w:w="28" w:type="dxa"/>
              <w:right w:w="28" w:type="dxa"/>
            </w:tcMar>
          </w:tcPr>
          <w:p w:rsidR="00752E24" w:rsidRDefault="00752E24" w:rsidP="004C67B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Основи соціального страхування </w:t>
            </w:r>
          </w:p>
        </w:tc>
        <w:tc>
          <w:tcPr>
            <w:tcW w:w="700" w:type="dxa"/>
            <w:tcMar>
              <w:left w:w="28" w:type="dxa"/>
              <w:right w:w="28" w:type="dxa"/>
            </w:tcMar>
            <w:vAlign w:val="center"/>
          </w:tcPr>
          <w:p w:rsidR="00752E24" w:rsidRPr="0033213B" w:rsidRDefault="00752E24" w:rsidP="004C67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718" w:type="dxa"/>
          </w:tcPr>
          <w:p w:rsidR="00752E24" w:rsidRPr="00C8759A" w:rsidRDefault="00752E24" w:rsidP="004C67BE">
            <w:pPr>
              <w:jc w:val="center"/>
            </w:pPr>
          </w:p>
        </w:tc>
        <w:tc>
          <w:tcPr>
            <w:tcW w:w="1235" w:type="dxa"/>
            <w:tcMar>
              <w:left w:w="28" w:type="dxa"/>
              <w:right w:w="28" w:type="dxa"/>
            </w:tcMar>
            <w:vAlign w:val="center"/>
          </w:tcPr>
          <w:p w:rsidR="00752E24" w:rsidRPr="0020738A" w:rsidRDefault="00752E24" w:rsidP="004C67B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</w:t>
            </w:r>
            <w:r w:rsidRPr="0020738A">
              <w:rPr>
                <w:sz w:val="20"/>
                <w:szCs w:val="20"/>
                <w:lang w:val="uk-UA"/>
              </w:rPr>
              <w:t>(о)</w:t>
            </w:r>
            <w:r>
              <w:rPr>
                <w:sz w:val="20"/>
                <w:szCs w:val="20"/>
                <w:lang w:val="uk-UA"/>
              </w:rPr>
              <w:t>, 9</w:t>
            </w:r>
            <w:r w:rsidRPr="0020738A">
              <w:rPr>
                <w:sz w:val="20"/>
                <w:szCs w:val="20"/>
                <w:lang w:val="uk-UA"/>
              </w:rPr>
              <w:t>(о)</w:t>
            </w:r>
            <w:r>
              <w:rPr>
                <w:sz w:val="20"/>
                <w:szCs w:val="20"/>
                <w:lang w:val="uk-UA"/>
              </w:rPr>
              <w:t>,</w:t>
            </w:r>
          </w:p>
          <w:p w:rsidR="00752E24" w:rsidRPr="006423DB" w:rsidRDefault="00752E24" w:rsidP="004C67BE">
            <w:pPr>
              <w:jc w:val="center"/>
              <w:rPr>
                <w:sz w:val="20"/>
                <w:szCs w:val="20"/>
                <w:lang w:val="uk-UA"/>
              </w:rPr>
            </w:pPr>
            <w:r w:rsidRPr="006423DB">
              <w:rPr>
                <w:sz w:val="20"/>
                <w:szCs w:val="20"/>
                <w:lang w:val="uk-UA"/>
              </w:rPr>
              <w:t xml:space="preserve">10(о), 12(о), </w:t>
            </w:r>
          </w:p>
          <w:p w:rsidR="00752E24" w:rsidRPr="00E559D6" w:rsidRDefault="00752E24" w:rsidP="004C67BE">
            <w:pPr>
              <w:jc w:val="center"/>
              <w:rPr>
                <w:lang w:val="uk-UA"/>
              </w:rPr>
            </w:pPr>
            <w:r w:rsidRPr="006423DB">
              <w:rPr>
                <w:sz w:val="20"/>
                <w:szCs w:val="20"/>
                <w:lang w:val="uk-UA"/>
              </w:rPr>
              <w:t>13(о),</w:t>
            </w:r>
            <w:r>
              <w:rPr>
                <w:sz w:val="22"/>
                <w:szCs w:val="22"/>
                <w:lang w:val="uk-UA"/>
              </w:rPr>
              <w:t xml:space="preserve"> </w:t>
            </w:r>
          </w:p>
          <w:p w:rsidR="00752E24" w:rsidRPr="00E559D6" w:rsidRDefault="00752E24" w:rsidP="004C67BE">
            <w:pPr>
              <w:jc w:val="center"/>
              <w:rPr>
                <w:lang w:val="uk-UA"/>
              </w:rPr>
            </w:pPr>
            <w:r w:rsidRPr="006423DB">
              <w:rPr>
                <w:sz w:val="20"/>
                <w:szCs w:val="20"/>
                <w:lang w:val="uk-UA"/>
              </w:rPr>
              <w:t>1</w:t>
            </w:r>
            <w:r>
              <w:rPr>
                <w:sz w:val="20"/>
                <w:szCs w:val="20"/>
                <w:lang w:val="uk-UA"/>
              </w:rPr>
              <w:t>7</w:t>
            </w:r>
            <w:r w:rsidRPr="006423DB">
              <w:rPr>
                <w:sz w:val="20"/>
                <w:szCs w:val="20"/>
                <w:lang w:val="uk-UA"/>
              </w:rPr>
              <w:t>(о)</w:t>
            </w:r>
            <w:r>
              <w:rPr>
                <w:sz w:val="20"/>
                <w:szCs w:val="20"/>
                <w:lang w:val="uk-UA"/>
              </w:rPr>
              <w:t>-</w:t>
            </w:r>
            <w:r w:rsidRPr="006423DB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20</w:t>
            </w:r>
            <w:r w:rsidRPr="006423DB">
              <w:rPr>
                <w:sz w:val="20"/>
                <w:szCs w:val="20"/>
                <w:lang w:val="uk-UA"/>
              </w:rPr>
              <w:t>(о)</w:t>
            </w:r>
          </w:p>
        </w:tc>
        <w:tc>
          <w:tcPr>
            <w:tcW w:w="1131" w:type="dxa"/>
            <w:gridSpan w:val="2"/>
            <w:tcMar>
              <w:left w:w="28" w:type="dxa"/>
              <w:right w:w="28" w:type="dxa"/>
            </w:tcMar>
          </w:tcPr>
          <w:p w:rsidR="00752E24" w:rsidRPr="00E559D6" w:rsidRDefault="00752E24" w:rsidP="004C67BE">
            <w:pPr>
              <w:rPr>
                <w:lang w:val="uk-UA"/>
              </w:rPr>
            </w:pPr>
          </w:p>
          <w:p w:rsidR="00752E24" w:rsidRPr="00E559D6" w:rsidRDefault="00752E24" w:rsidP="004C67BE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</w:p>
        </w:tc>
      </w:tr>
      <w:tr w:rsidR="00752E24" w:rsidRPr="00C8759A">
        <w:trPr>
          <w:cantSplit/>
          <w:trHeight w:val="610"/>
        </w:trPr>
        <w:tc>
          <w:tcPr>
            <w:tcW w:w="992" w:type="dxa"/>
          </w:tcPr>
          <w:p w:rsidR="00752E24" w:rsidRPr="00C8759A" w:rsidRDefault="00752E24" w:rsidP="00596711">
            <w:pPr>
              <w:jc w:val="center"/>
            </w:pPr>
            <w:r w:rsidRPr="00C8759A">
              <w:t>П 1.2</w:t>
            </w:r>
          </w:p>
        </w:tc>
        <w:tc>
          <w:tcPr>
            <w:tcW w:w="5103" w:type="dxa"/>
            <w:tcMar>
              <w:left w:w="28" w:type="dxa"/>
              <w:right w:w="28" w:type="dxa"/>
            </w:tcMar>
          </w:tcPr>
          <w:p w:rsidR="00752E24" w:rsidRDefault="00752E24" w:rsidP="006541E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Розвиток соціального страхування</w:t>
            </w:r>
          </w:p>
        </w:tc>
        <w:tc>
          <w:tcPr>
            <w:tcW w:w="700" w:type="dxa"/>
            <w:tcMar>
              <w:left w:w="28" w:type="dxa"/>
              <w:right w:w="28" w:type="dxa"/>
            </w:tcMar>
            <w:vAlign w:val="center"/>
          </w:tcPr>
          <w:p w:rsidR="00752E24" w:rsidRPr="00C8114D" w:rsidRDefault="00752E24" w:rsidP="008222F9">
            <w:pPr>
              <w:jc w:val="center"/>
              <w:rPr>
                <w:lang w:val="uk-UA"/>
              </w:rPr>
            </w:pPr>
            <w:r w:rsidRPr="00C8759A">
              <w:t>2</w:t>
            </w:r>
          </w:p>
        </w:tc>
        <w:tc>
          <w:tcPr>
            <w:tcW w:w="718" w:type="dxa"/>
          </w:tcPr>
          <w:p w:rsidR="00752E24" w:rsidRPr="00C8759A" w:rsidRDefault="00752E24" w:rsidP="00596711">
            <w:pPr>
              <w:jc w:val="center"/>
            </w:pPr>
          </w:p>
        </w:tc>
        <w:tc>
          <w:tcPr>
            <w:tcW w:w="1235" w:type="dxa"/>
            <w:tcMar>
              <w:left w:w="28" w:type="dxa"/>
              <w:right w:w="28" w:type="dxa"/>
            </w:tcMar>
            <w:vAlign w:val="center"/>
          </w:tcPr>
          <w:p w:rsidR="00752E24" w:rsidRPr="006423DB" w:rsidRDefault="00752E24" w:rsidP="0033213B">
            <w:pPr>
              <w:jc w:val="center"/>
              <w:rPr>
                <w:sz w:val="20"/>
                <w:szCs w:val="20"/>
                <w:lang w:val="uk-UA"/>
              </w:rPr>
            </w:pPr>
            <w:r w:rsidRPr="006423DB">
              <w:rPr>
                <w:sz w:val="20"/>
                <w:szCs w:val="20"/>
                <w:lang w:val="uk-UA"/>
              </w:rPr>
              <w:t xml:space="preserve">12(о), 13(о), </w:t>
            </w:r>
          </w:p>
          <w:p w:rsidR="00752E24" w:rsidRPr="00E559D6" w:rsidRDefault="00752E24" w:rsidP="0033213B">
            <w:pPr>
              <w:jc w:val="center"/>
              <w:rPr>
                <w:lang w:val="uk-UA"/>
              </w:rPr>
            </w:pPr>
            <w:r w:rsidRPr="006423DB">
              <w:rPr>
                <w:sz w:val="20"/>
                <w:szCs w:val="20"/>
                <w:lang w:val="uk-UA"/>
              </w:rPr>
              <w:t>15(о)</w:t>
            </w:r>
            <w:r>
              <w:rPr>
                <w:sz w:val="20"/>
                <w:szCs w:val="20"/>
                <w:lang w:val="uk-UA"/>
              </w:rPr>
              <w:t xml:space="preserve">, </w:t>
            </w:r>
            <w:r w:rsidRPr="006423DB">
              <w:rPr>
                <w:sz w:val="20"/>
                <w:szCs w:val="20"/>
                <w:lang w:val="uk-UA"/>
              </w:rPr>
              <w:t>17(о)- 20(о)</w:t>
            </w:r>
          </w:p>
        </w:tc>
        <w:tc>
          <w:tcPr>
            <w:tcW w:w="1131" w:type="dxa"/>
            <w:gridSpan w:val="2"/>
            <w:tcMar>
              <w:left w:w="28" w:type="dxa"/>
              <w:right w:w="28" w:type="dxa"/>
            </w:tcMar>
          </w:tcPr>
          <w:p w:rsidR="00752E24" w:rsidRPr="00E559D6" w:rsidRDefault="00752E24" w:rsidP="0059671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752E24" w:rsidRPr="00C8759A" w:rsidTr="00D017F1">
        <w:trPr>
          <w:cantSplit/>
          <w:trHeight w:val="565"/>
        </w:trPr>
        <w:tc>
          <w:tcPr>
            <w:tcW w:w="992" w:type="dxa"/>
            <w:vAlign w:val="center"/>
          </w:tcPr>
          <w:p w:rsidR="00752E24" w:rsidRPr="00C8759A" w:rsidRDefault="00752E24" w:rsidP="00596711">
            <w:pPr>
              <w:jc w:val="center"/>
            </w:pPr>
            <w:r w:rsidRPr="00C8759A">
              <w:t>П 1.3</w:t>
            </w:r>
          </w:p>
        </w:tc>
        <w:tc>
          <w:tcPr>
            <w:tcW w:w="5103" w:type="dxa"/>
            <w:tcMar>
              <w:left w:w="28" w:type="dxa"/>
              <w:right w:w="28" w:type="dxa"/>
            </w:tcMar>
          </w:tcPr>
          <w:p w:rsidR="00752E24" w:rsidRPr="00C8759A" w:rsidRDefault="00752E24" w:rsidP="00596711">
            <w:r>
              <w:rPr>
                <w:lang w:val="uk-UA"/>
              </w:rPr>
              <w:t>Іноземний досвід соціального страхування</w:t>
            </w:r>
          </w:p>
        </w:tc>
        <w:tc>
          <w:tcPr>
            <w:tcW w:w="700" w:type="dxa"/>
            <w:tcMar>
              <w:left w:w="28" w:type="dxa"/>
              <w:right w:w="28" w:type="dxa"/>
            </w:tcMar>
          </w:tcPr>
          <w:p w:rsidR="00752E24" w:rsidRPr="0033213B" w:rsidRDefault="00752E24" w:rsidP="0059671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718" w:type="dxa"/>
          </w:tcPr>
          <w:p w:rsidR="00752E24" w:rsidRPr="00C8759A" w:rsidRDefault="00752E24" w:rsidP="00596711">
            <w:pPr>
              <w:jc w:val="center"/>
            </w:pPr>
          </w:p>
        </w:tc>
        <w:tc>
          <w:tcPr>
            <w:tcW w:w="1235" w:type="dxa"/>
            <w:tcMar>
              <w:left w:w="28" w:type="dxa"/>
              <w:right w:w="28" w:type="dxa"/>
            </w:tcMar>
          </w:tcPr>
          <w:p w:rsidR="00752E24" w:rsidRPr="006423DB" w:rsidRDefault="00752E24" w:rsidP="0033213B">
            <w:pPr>
              <w:jc w:val="center"/>
              <w:rPr>
                <w:sz w:val="20"/>
                <w:szCs w:val="20"/>
                <w:lang w:val="uk-UA"/>
              </w:rPr>
            </w:pPr>
            <w:r w:rsidRPr="006423DB">
              <w:rPr>
                <w:sz w:val="20"/>
                <w:szCs w:val="20"/>
                <w:lang w:val="uk-UA"/>
              </w:rPr>
              <w:t xml:space="preserve">12(о), 13(о), </w:t>
            </w:r>
          </w:p>
          <w:p w:rsidR="00752E24" w:rsidRPr="00E559D6" w:rsidRDefault="00752E24" w:rsidP="0033213B">
            <w:pPr>
              <w:jc w:val="center"/>
              <w:rPr>
                <w:lang w:val="uk-UA"/>
              </w:rPr>
            </w:pPr>
            <w:r w:rsidRPr="006423DB">
              <w:rPr>
                <w:sz w:val="20"/>
                <w:szCs w:val="20"/>
                <w:lang w:val="uk-UA"/>
              </w:rPr>
              <w:t>15(о)</w:t>
            </w:r>
            <w:r>
              <w:rPr>
                <w:sz w:val="20"/>
                <w:szCs w:val="20"/>
                <w:lang w:val="uk-UA"/>
              </w:rPr>
              <w:t xml:space="preserve">, </w:t>
            </w:r>
            <w:r w:rsidRPr="006423DB">
              <w:rPr>
                <w:sz w:val="20"/>
                <w:szCs w:val="20"/>
                <w:lang w:val="uk-UA"/>
              </w:rPr>
              <w:t>17(о)- 20(о)</w:t>
            </w:r>
          </w:p>
        </w:tc>
        <w:tc>
          <w:tcPr>
            <w:tcW w:w="1131" w:type="dxa"/>
            <w:gridSpan w:val="2"/>
            <w:tcMar>
              <w:left w:w="28" w:type="dxa"/>
              <w:right w:w="28" w:type="dxa"/>
            </w:tcMar>
          </w:tcPr>
          <w:p w:rsidR="00752E24" w:rsidRPr="00E559D6" w:rsidRDefault="00752E24" w:rsidP="00596711">
            <w:pPr>
              <w:jc w:val="center"/>
              <w:rPr>
                <w:lang w:val="uk-UA"/>
              </w:rPr>
            </w:pPr>
          </w:p>
          <w:p w:rsidR="00752E24" w:rsidRPr="00E559D6" w:rsidRDefault="00752E24" w:rsidP="00596711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</w:t>
            </w:r>
          </w:p>
        </w:tc>
      </w:tr>
      <w:tr w:rsidR="00752E24" w:rsidRPr="00C8759A" w:rsidTr="004C67BE">
        <w:trPr>
          <w:cantSplit/>
          <w:trHeight w:val="383"/>
        </w:trPr>
        <w:tc>
          <w:tcPr>
            <w:tcW w:w="992" w:type="dxa"/>
            <w:vAlign w:val="center"/>
          </w:tcPr>
          <w:p w:rsidR="00752E24" w:rsidRPr="00C8759A" w:rsidRDefault="00752E24" w:rsidP="004C67BE">
            <w:pPr>
              <w:jc w:val="center"/>
            </w:pPr>
            <w:r w:rsidRPr="00C8759A">
              <w:t>П 1.4</w:t>
            </w:r>
          </w:p>
        </w:tc>
        <w:tc>
          <w:tcPr>
            <w:tcW w:w="5103" w:type="dxa"/>
            <w:tcMar>
              <w:left w:w="28" w:type="dxa"/>
              <w:right w:w="28" w:type="dxa"/>
            </w:tcMar>
          </w:tcPr>
          <w:p w:rsidR="00752E24" w:rsidRPr="00C8759A" w:rsidRDefault="00752E24" w:rsidP="004C67BE">
            <w:pPr>
              <w:jc w:val="both"/>
            </w:pPr>
            <w:r>
              <w:rPr>
                <w:lang w:val="uk-UA"/>
              </w:rPr>
              <w:t>Державне регулювання рівня та якості життя населення</w:t>
            </w:r>
          </w:p>
        </w:tc>
        <w:tc>
          <w:tcPr>
            <w:tcW w:w="700" w:type="dxa"/>
            <w:tcMar>
              <w:left w:w="28" w:type="dxa"/>
              <w:right w:w="28" w:type="dxa"/>
            </w:tcMar>
          </w:tcPr>
          <w:p w:rsidR="00752E24" w:rsidRPr="00C8114D" w:rsidRDefault="00752E24" w:rsidP="004C67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718" w:type="dxa"/>
          </w:tcPr>
          <w:p w:rsidR="00752E24" w:rsidRPr="00C8759A" w:rsidRDefault="00752E24" w:rsidP="004C67BE">
            <w:pPr>
              <w:jc w:val="center"/>
            </w:pPr>
          </w:p>
        </w:tc>
        <w:tc>
          <w:tcPr>
            <w:tcW w:w="1235" w:type="dxa"/>
            <w:tcMar>
              <w:left w:w="28" w:type="dxa"/>
              <w:right w:w="28" w:type="dxa"/>
            </w:tcMar>
          </w:tcPr>
          <w:p w:rsidR="00752E24" w:rsidRDefault="00752E24" w:rsidP="004C67BE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752E24" w:rsidRPr="00E559D6" w:rsidRDefault="00752E24" w:rsidP="004C67BE">
            <w:pPr>
              <w:jc w:val="center"/>
              <w:rPr>
                <w:lang w:val="uk-UA"/>
              </w:rPr>
            </w:pPr>
            <w:r w:rsidRPr="006423DB">
              <w:rPr>
                <w:sz w:val="20"/>
                <w:szCs w:val="20"/>
                <w:lang w:val="uk-UA"/>
              </w:rPr>
              <w:t>12(о), 13(о),</w:t>
            </w:r>
            <w:r>
              <w:rPr>
                <w:sz w:val="22"/>
                <w:szCs w:val="22"/>
                <w:lang w:val="uk-UA"/>
              </w:rPr>
              <w:t xml:space="preserve"> </w:t>
            </w:r>
          </w:p>
          <w:p w:rsidR="00752E24" w:rsidRPr="00B16F65" w:rsidRDefault="00752E24" w:rsidP="004C67BE">
            <w:pPr>
              <w:jc w:val="center"/>
              <w:rPr>
                <w:highlight w:val="yellow"/>
                <w:lang w:val="en-US"/>
              </w:rPr>
            </w:pPr>
            <w:r w:rsidRPr="006423DB">
              <w:rPr>
                <w:sz w:val="20"/>
                <w:szCs w:val="20"/>
                <w:lang w:val="uk-UA"/>
              </w:rPr>
              <w:t>1</w:t>
            </w:r>
            <w:r>
              <w:rPr>
                <w:sz w:val="20"/>
                <w:szCs w:val="20"/>
                <w:lang w:val="uk-UA"/>
              </w:rPr>
              <w:t>7</w:t>
            </w:r>
            <w:r w:rsidRPr="006423DB">
              <w:rPr>
                <w:sz w:val="20"/>
                <w:szCs w:val="20"/>
                <w:lang w:val="uk-UA"/>
              </w:rPr>
              <w:t>(о)</w:t>
            </w:r>
            <w:r>
              <w:rPr>
                <w:sz w:val="20"/>
                <w:szCs w:val="20"/>
                <w:lang w:val="uk-UA"/>
              </w:rPr>
              <w:t>-</w:t>
            </w:r>
            <w:r w:rsidRPr="006423DB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20</w:t>
            </w:r>
            <w:r w:rsidRPr="006423DB">
              <w:rPr>
                <w:sz w:val="20"/>
                <w:szCs w:val="20"/>
                <w:lang w:val="uk-UA"/>
              </w:rPr>
              <w:t>(о)</w:t>
            </w:r>
          </w:p>
        </w:tc>
        <w:tc>
          <w:tcPr>
            <w:tcW w:w="1131" w:type="dxa"/>
            <w:gridSpan w:val="2"/>
            <w:tcMar>
              <w:left w:w="28" w:type="dxa"/>
              <w:right w:w="28" w:type="dxa"/>
            </w:tcMar>
          </w:tcPr>
          <w:p w:rsidR="00752E24" w:rsidRPr="00E559D6" w:rsidRDefault="00752E24" w:rsidP="004C67BE">
            <w:pPr>
              <w:jc w:val="center"/>
              <w:rPr>
                <w:lang w:val="en-US"/>
              </w:rPr>
            </w:pPr>
          </w:p>
          <w:p w:rsidR="00752E24" w:rsidRPr="00E559D6" w:rsidRDefault="00752E24" w:rsidP="004C67BE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4, 5</w:t>
            </w:r>
          </w:p>
        </w:tc>
      </w:tr>
      <w:tr w:rsidR="00752E24" w:rsidRPr="00C8759A" w:rsidTr="009C400A">
        <w:trPr>
          <w:cantSplit/>
          <w:trHeight w:val="945"/>
        </w:trPr>
        <w:tc>
          <w:tcPr>
            <w:tcW w:w="992" w:type="dxa"/>
            <w:vAlign w:val="center"/>
          </w:tcPr>
          <w:p w:rsidR="00752E24" w:rsidRPr="00C8759A" w:rsidRDefault="00752E24" w:rsidP="00596711">
            <w:pPr>
              <w:jc w:val="center"/>
            </w:pPr>
            <w:r w:rsidRPr="00C8759A">
              <w:t>П 1.5</w:t>
            </w:r>
          </w:p>
        </w:tc>
        <w:tc>
          <w:tcPr>
            <w:tcW w:w="5103" w:type="dxa"/>
            <w:tcMar>
              <w:left w:w="28" w:type="dxa"/>
              <w:right w:w="28" w:type="dxa"/>
            </w:tcMar>
          </w:tcPr>
          <w:p w:rsidR="00752E24" w:rsidRPr="00C8759A" w:rsidRDefault="00752E24" w:rsidP="004A2781">
            <w:pPr>
              <w:jc w:val="both"/>
            </w:pPr>
            <w:r>
              <w:rPr>
                <w:lang w:val="uk-UA"/>
              </w:rPr>
              <w:t>Управління коштами соціальних фондів в Україні</w:t>
            </w:r>
          </w:p>
        </w:tc>
        <w:tc>
          <w:tcPr>
            <w:tcW w:w="700" w:type="dxa"/>
            <w:tcMar>
              <w:left w:w="28" w:type="dxa"/>
              <w:right w:w="28" w:type="dxa"/>
            </w:tcMar>
          </w:tcPr>
          <w:p w:rsidR="00752E24" w:rsidRPr="00C8114D" w:rsidRDefault="00752E24" w:rsidP="0059671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718" w:type="dxa"/>
          </w:tcPr>
          <w:p w:rsidR="00752E24" w:rsidRPr="00C8759A" w:rsidRDefault="00752E24" w:rsidP="00596711">
            <w:pPr>
              <w:jc w:val="center"/>
            </w:pPr>
          </w:p>
        </w:tc>
        <w:tc>
          <w:tcPr>
            <w:tcW w:w="1235" w:type="dxa"/>
            <w:tcMar>
              <w:left w:w="28" w:type="dxa"/>
              <w:right w:w="28" w:type="dxa"/>
            </w:tcMar>
          </w:tcPr>
          <w:p w:rsidR="00752E24" w:rsidRDefault="00752E24" w:rsidP="00EB4E74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752E24" w:rsidRPr="00E559D6" w:rsidRDefault="00752E24" w:rsidP="00EB4E74">
            <w:pPr>
              <w:jc w:val="center"/>
              <w:rPr>
                <w:lang w:val="uk-UA"/>
              </w:rPr>
            </w:pPr>
            <w:r w:rsidRPr="006423DB">
              <w:rPr>
                <w:sz w:val="20"/>
                <w:szCs w:val="20"/>
                <w:lang w:val="uk-UA"/>
              </w:rPr>
              <w:t>12(о), 13(о),</w:t>
            </w:r>
            <w:r>
              <w:rPr>
                <w:sz w:val="22"/>
                <w:szCs w:val="22"/>
                <w:lang w:val="uk-UA"/>
              </w:rPr>
              <w:t xml:space="preserve"> </w:t>
            </w:r>
          </w:p>
          <w:p w:rsidR="00752E24" w:rsidRPr="00B16F65" w:rsidRDefault="00752E24" w:rsidP="00EB4E74">
            <w:pPr>
              <w:jc w:val="center"/>
              <w:rPr>
                <w:highlight w:val="yellow"/>
                <w:lang w:val="en-US"/>
              </w:rPr>
            </w:pPr>
            <w:r w:rsidRPr="006423DB">
              <w:rPr>
                <w:sz w:val="20"/>
                <w:szCs w:val="20"/>
                <w:lang w:val="uk-UA"/>
              </w:rPr>
              <w:t>1</w:t>
            </w:r>
            <w:r>
              <w:rPr>
                <w:sz w:val="20"/>
                <w:szCs w:val="20"/>
                <w:lang w:val="uk-UA"/>
              </w:rPr>
              <w:t>7</w:t>
            </w:r>
            <w:r w:rsidRPr="006423DB">
              <w:rPr>
                <w:sz w:val="20"/>
                <w:szCs w:val="20"/>
                <w:lang w:val="uk-UA"/>
              </w:rPr>
              <w:t>(о)</w:t>
            </w:r>
            <w:r>
              <w:rPr>
                <w:sz w:val="20"/>
                <w:szCs w:val="20"/>
                <w:lang w:val="uk-UA"/>
              </w:rPr>
              <w:t>-</w:t>
            </w:r>
            <w:r w:rsidRPr="006423DB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20</w:t>
            </w:r>
            <w:r w:rsidRPr="006423DB">
              <w:rPr>
                <w:sz w:val="20"/>
                <w:szCs w:val="20"/>
                <w:lang w:val="uk-UA"/>
              </w:rPr>
              <w:t>(о)</w:t>
            </w:r>
          </w:p>
        </w:tc>
        <w:tc>
          <w:tcPr>
            <w:tcW w:w="1131" w:type="dxa"/>
            <w:gridSpan w:val="2"/>
            <w:tcMar>
              <w:left w:w="28" w:type="dxa"/>
              <w:right w:w="28" w:type="dxa"/>
            </w:tcMar>
          </w:tcPr>
          <w:p w:rsidR="00752E24" w:rsidRPr="00E559D6" w:rsidRDefault="00752E24" w:rsidP="00596711">
            <w:pPr>
              <w:jc w:val="center"/>
              <w:rPr>
                <w:lang w:val="en-US"/>
              </w:rPr>
            </w:pPr>
          </w:p>
          <w:p w:rsidR="00752E24" w:rsidRPr="00E559D6" w:rsidRDefault="00752E24" w:rsidP="00596711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4, 5</w:t>
            </w:r>
          </w:p>
        </w:tc>
      </w:tr>
      <w:tr w:rsidR="00752E24" w:rsidRPr="00C8759A">
        <w:trPr>
          <w:cantSplit/>
          <w:trHeight w:val="541"/>
        </w:trPr>
        <w:tc>
          <w:tcPr>
            <w:tcW w:w="992" w:type="dxa"/>
          </w:tcPr>
          <w:p w:rsidR="00752E24" w:rsidRPr="00C8759A" w:rsidRDefault="00752E24" w:rsidP="00596711">
            <w:pPr>
              <w:jc w:val="center"/>
            </w:pPr>
            <w:r w:rsidRPr="00C8759A">
              <w:t>ЗМ2</w:t>
            </w:r>
          </w:p>
          <w:p w:rsidR="00752E24" w:rsidRPr="00C8759A" w:rsidRDefault="00752E24" w:rsidP="00596711">
            <w:pPr>
              <w:jc w:val="center"/>
            </w:pPr>
          </w:p>
        </w:tc>
        <w:tc>
          <w:tcPr>
            <w:tcW w:w="5103" w:type="dxa"/>
            <w:tcMar>
              <w:left w:w="28" w:type="dxa"/>
              <w:right w:w="28" w:type="dxa"/>
            </w:tcMar>
          </w:tcPr>
          <w:p w:rsidR="00752E24" w:rsidRPr="00C8759A" w:rsidRDefault="00752E24" w:rsidP="00596711">
            <w:pPr>
              <w:jc w:val="center"/>
            </w:pPr>
            <w:r w:rsidRPr="00723CA4">
              <w:rPr>
                <w:b/>
                <w:bCs/>
                <w:lang w:val="uk-UA"/>
              </w:rPr>
              <w:t>ВИДИ ЗАГАЛЬНООБО</w:t>
            </w:r>
            <w:r>
              <w:rPr>
                <w:b/>
                <w:bCs/>
                <w:lang w:val="uk-UA"/>
              </w:rPr>
              <w:t>В</w:t>
            </w:r>
            <w:r w:rsidRPr="00723CA4">
              <w:rPr>
                <w:b/>
                <w:bCs/>
                <w:lang w:val="uk-UA"/>
              </w:rPr>
              <w:t>’ЯЗКОВОГО ДЕРЖАВНОГО СОЦІАЛЬНОГО СТРАХУВАННЯ ТА НЕДЕРЖАВНЕ ПЕНСІЙНЕ СТРАХУВАННЯ</w:t>
            </w:r>
          </w:p>
        </w:tc>
        <w:tc>
          <w:tcPr>
            <w:tcW w:w="700" w:type="dxa"/>
            <w:tcMar>
              <w:left w:w="28" w:type="dxa"/>
              <w:right w:w="28" w:type="dxa"/>
            </w:tcMar>
          </w:tcPr>
          <w:p w:rsidR="00752E24" w:rsidRPr="00C8114D" w:rsidRDefault="00752E24" w:rsidP="00596711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22</w:t>
            </w:r>
          </w:p>
        </w:tc>
        <w:tc>
          <w:tcPr>
            <w:tcW w:w="718" w:type="dxa"/>
          </w:tcPr>
          <w:p w:rsidR="00752E24" w:rsidRPr="0033213B" w:rsidRDefault="00752E24" w:rsidP="00596711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33213B">
              <w:rPr>
                <w:b/>
                <w:bCs/>
                <w:color w:val="000000"/>
                <w:lang w:val="uk-UA"/>
              </w:rPr>
              <w:t>4</w:t>
            </w:r>
          </w:p>
        </w:tc>
        <w:tc>
          <w:tcPr>
            <w:tcW w:w="1235" w:type="dxa"/>
            <w:tcMar>
              <w:left w:w="28" w:type="dxa"/>
              <w:right w:w="28" w:type="dxa"/>
            </w:tcMar>
          </w:tcPr>
          <w:p w:rsidR="00752E24" w:rsidRPr="00B16F65" w:rsidRDefault="00752E24" w:rsidP="00596711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131" w:type="dxa"/>
            <w:gridSpan w:val="2"/>
            <w:tcMar>
              <w:left w:w="28" w:type="dxa"/>
              <w:right w:w="28" w:type="dxa"/>
            </w:tcMar>
          </w:tcPr>
          <w:p w:rsidR="00752E24" w:rsidRPr="00B16F65" w:rsidRDefault="00752E24" w:rsidP="00596711">
            <w:pPr>
              <w:jc w:val="center"/>
              <w:rPr>
                <w:lang w:val="en-US"/>
              </w:rPr>
            </w:pPr>
          </w:p>
        </w:tc>
      </w:tr>
      <w:tr w:rsidR="00752E24" w:rsidRPr="00C8759A">
        <w:trPr>
          <w:cantSplit/>
          <w:trHeight w:val="313"/>
        </w:trPr>
        <w:tc>
          <w:tcPr>
            <w:tcW w:w="992" w:type="dxa"/>
          </w:tcPr>
          <w:p w:rsidR="00752E24" w:rsidRPr="00C8759A" w:rsidRDefault="00752E24" w:rsidP="00596711">
            <w:pPr>
              <w:jc w:val="center"/>
            </w:pPr>
            <w:r w:rsidRPr="00C8759A">
              <w:t>П 2.1</w:t>
            </w:r>
          </w:p>
        </w:tc>
        <w:tc>
          <w:tcPr>
            <w:tcW w:w="5103" w:type="dxa"/>
            <w:tcMar>
              <w:left w:w="28" w:type="dxa"/>
              <w:right w:w="28" w:type="dxa"/>
            </w:tcMar>
          </w:tcPr>
          <w:p w:rsidR="00752E24" w:rsidRPr="00C8759A" w:rsidRDefault="00752E24" w:rsidP="00033A2E">
            <w:pPr>
              <w:jc w:val="both"/>
            </w:pPr>
            <w:r>
              <w:rPr>
                <w:lang w:val="uk-UA"/>
              </w:rPr>
              <w:t>Засади соціального страхування з тимчасової втрати працездатності</w:t>
            </w:r>
          </w:p>
        </w:tc>
        <w:tc>
          <w:tcPr>
            <w:tcW w:w="700" w:type="dxa"/>
            <w:tcMar>
              <w:left w:w="28" w:type="dxa"/>
              <w:right w:w="28" w:type="dxa"/>
            </w:tcMar>
          </w:tcPr>
          <w:p w:rsidR="00752E24" w:rsidRPr="0033213B" w:rsidRDefault="00752E24" w:rsidP="0059671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718" w:type="dxa"/>
          </w:tcPr>
          <w:p w:rsidR="00752E24" w:rsidRPr="00C8759A" w:rsidRDefault="00752E24" w:rsidP="00596711">
            <w:pPr>
              <w:jc w:val="center"/>
            </w:pPr>
          </w:p>
        </w:tc>
        <w:tc>
          <w:tcPr>
            <w:tcW w:w="1235" w:type="dxa"/>
            <w:tcMar>
              <w:left w:w="28" w:type="dxa"/>
              <w:right w:w="28" w:type="dxa"/>
            </w:tcMar>
          </w:tcPr>
          <w:p w:rsidR="00752E24" w:rsidRPr="006423DB" w:rsidRDefault="00752E24" w:rsidP="00FA6A9D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6(0), </w:t>
            </w:r>
            <w:r w:rsidRPr="006423DB">
              <w:rPr>
                <w:sz w:val="20"/>
                <w:szCs w:val="20"/>
                <w:lang w:val="uk-UA"/>
              </w:rPr>
              <w:t xml:space="preserve">12(о), </w:t>
            </w:r>
          </w:p>
          <w:p w:rsidR="00752E24" w:rsidRPr="00E559D6" w:rsidRDefault="00752E24" w:rsidP="00FA6A9D">
            <w:pPr>
              <w:jc w:val="center"/>
              <w:rPr>
                <w:lang w:val="uk-UA"/>
              </w:rPr>
            </w:pPr>
            <w:r w:rsidRPr="006423DB">
              <w:rPr>
                <w:sz w:val="20"/>
                <w:szCs w:val="20"/>
                <w:lang w:val="uk-UA"/>
              </w:rPr>
              <w:t>13(о),</w:t>
            </w:r>
            <w:r>
              <w:rPr>
                <w:sz w:val="22"/>
                <w:szCs w:val="22"/>
                <w:lang w:val="uk-UA"/>
              </w:rPr>
              <w:t xml:space="preserve"> </w:t>
            </w:r>
          </w:p>
          <w:p w:rsidR="00752E24" w:rsidRPr="00E559D6" w:rsidRDefault="00752E24" w:rsidP="00FA6A9D">
            <w:pPr>
              <w:jc w:val="center"/>
              <w:rPr>
                <w:lang w:val="uk-UA"/>
              </w:rPr>
            </w:pPr>
            <w:r w:rsidRPr="006423DB">
              <w:rPr>
                <w:sz w:val="20"/>
                <w:szCs w:val="20"/>
                <w:lang w:val="uk-UA"/>
              </w:rPr>
              <w:t>1</w:t>
            </w:r>
            <w:r>
              <w:rPr>
                <w:sz w:val="20"/>
                <w:szCs w:val="20"/>
                <w:lang w:val="uk-UA"/>
              </w:rPr>
              <w:t>7</w:t>
            </w:r>
            <w:r w:rsidRPr="006423DB">
              <w:rPr>
                <w:sz w:val="20"/>
                <w:szCs w:val="20"/>
                <w:lang w:val="uk-UA"/>
              </w:rPr>
              <w:t>(о)</w:t>
            </w:r>
            <w:r>
              <w:rPr>
                <w:sz w:val="20"/>
                <w:szCs w:val="20"/>
                <w:lang w:val="uk-UA"/>
              </w:rPr>
              <w:t>-</w:t>
            </w:r>
            <w:r w:rsidRPr="006423DB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20</w:t>
            </w:r>
            <w:r w:rsidRPr="006423DB">
              <w:rPr>
                <w:sz w:val="20"/>
                <w:szCs w:val="20"/>
                <w:lang w:val="uk-UA"/>
              </w:rPr>
              <w:t>(о)</w:t>
            </w:r>
          </w:p>
        </w:tc>
        <w:tc>
          <w:tcPr>
            <w:tcW w:w="1131" w:type="dxa"/>
            <w:gridSpan w:val="2"/>
            <w:tcMar>
              <w:left w:w="28" w:type="dxa"/>
              <w:right w:w="28" w:type="dxa"/>
            </w:tcMar>
          </w:tcPr>
          <w:p w:rsidR="00752E24" w:rsidRPr="00E559D6" w:rsidRDefault="00752E24" w:rsidP="00596711">
            <w:pPr>
              <w:jc w:val="center"/>
              <w:rPr>
                <w:lang w:val="uk-UA"/>
              </w:rPr>
            </w:pPr>
          </w:p>
          <w:p w:rsidR="00752E24" w:rsidRPr="00E559D6" w:rsidRDefault="00752E24" w:rsidP="00596711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</w:t>
            </w:r>
          </w:p>
        </w:tc>
      </w:tr>
      <w:tr w:rsidR="00752E24" w:rsidRPr="00C8759A">
        <w:trPr>
          <w:cantSplit/>
          <w:trHeight w:val="240"/>
        </w:trPr>
        <w:tc>
          <w:tcPr>
            <w:tcW w:w="992" w:type="dxa"/>
          </w:tcPr>
          <w:p w:rsidR="00752E24" w:rsidRPr="00C8759A" w:rsidRDefault="00752E24" w:rsidP="00596711">
            <w:pPr>
              <w:jc w:val="center"/>
            </w:pPr>
            <w:r w:rsidRPr="00C8759A">
              <w:t>П 2.2</w:t>
            </w:r>
          </w:p>
        </w:tc>
        <w:tc>
          <w:tcPr>
            <w:tcW w:w="5103" w:type="dxa"/>
            <w:tcMar>
              <w:left w:w="28" w:type="dxa"/>
              <w:right w:w="28" w:type="dxa"/>
            </w:tcMar>
          </w:tcPr>
          <w:p w:rsidR="00752E24" w:rsidRPr="00C8759A" w:rsidRDefault="00752E24" w:rsidP="00033A2E">
            <w:pPr>
              <w:jc w:val="both"/>
            </w:pPr>
            <w:r>
              <w:rPr>
                <w:lang w:val="uk-UA"/>
              </w:rPr>
              <w:t>Сутність, форми та значення медичного страхування</w:t>
            </w:r>
          </w:p>
        </w:tc>
        <w:tc>
          <w:tcPr>
            <w:tcW w:w="700" w:type="dxa"/>
            <w:tcMar>
              <w:left w:w="28" w:type="dxa"/>
              <w:right w:w="28" w:type="dxa"/>
            </w:tcMar>
          </w:tcPr>
          <w:p w:rsidR="00752E24" w:rsidRPr="0033213B" w:rsidRDefault="00752E24" w:rsidP="0059671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718" w:type="dxa"/>
          </w:tcPr>
          <w:p w:rsidR="00752E24" w:rsidRPr="00C8759A" w:rsidRDefault="00752E24" w:rsidP="00596711">
            <w:pPr>
              <w:jc w:val="center"/>
            </w:pPr>
          </w:p>
        </w:tc>
        <w:tc>
          <w:tcPr>
            <w:tcW w:w="1235" w:type="dxa"/>
            <w:tcMar>
              <w:left w:w="28" w:type="dxa"/>
              <w:right w:w="28" w:type="dxa"/>
            </w:tcMar>
          </w:tcPr>
          <w:p w:rsidR="00752E24" w:rsidRPr="00E559D6" w:rsidRDefault="00752E24" w:rsidP="00FA6A9D">
            <w:pPr>
              <w:jc w:val="center"/>
              <w:rPr>
                <w:lang w:val="uk-UA"/>
              </w:rPr>
            </w:pPr>
            <w:r w:rsidRPr="006423DB">
              <w:rPr>
                <w:sz w:val="20"/>
                <w:szCs w:val="20"/>
                <w:lang w:val="uk-UA"/>
              </w:rPr>
              <w:t>12(о),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6423DB">
              <w:rPr>
                <w:sz w:val="20"/>
                <w:szCs w:val="20"/>
                <w:lang w:val="uk-UA"/>
              </w:rPr>
              <w:t>13(о),</w:t>
            </w:r>
            <w:r>
              <w:rPr>
                <w:sz w:val="22"/>
                <w:szCs w:val="22"/>
                <w:lang w:val="uk-UA"/>
              </w:rPr>
              <w:t xml:space="preserve"> </w:t>
            </w:r>
          </w:p>
          <w:p w:rsidR="00752E24" w:rsidRPr="00E559D6" w:rsidRDefault="00752E24" w:rsidP="00FA6A9D">
            <w:pPr>
              <w:jc w:val="center"/>
              <w:rPr>
                <w:lang w:val="uk-UA"/>
              </w:rPr>
            </w:pPr>
            <w:r w:rsidRPr="006423DB">
              <w:rPr>
                <w:sz w:val="20"/>
                <w:szCs w:val="20"/>
                <w:lang w:val="uk-UA"/>
              </w:rPr>
              <w:t>1</w:t>
            </w:r>
            <w:r>
              <w:rPr>
                <w:sz w:val="20"/>
                <w:szCs w:val="20"/>
                <w:lang w:val="uk-UA"/>
              </w:rPr>
              <w:t>7</w:t>
            </w:r>
            <w:r w:rsidRPr="006423DB">
              <w:rPr>
                <w:sz w:val="20"/>
                <w:szCs w:val="20"/>
                <w:lang w:val="uk-UA"/>
              </w:rPr>
              <w:t>(о)</w:t>
            </w:r>
            <w:r>
              <w:rPr>
                <w:sz w:val="20"/>
                <w:szCs w:val="20"/>
                <w:lang w:val="uk-UA"/>
              </w:rPr>
              <w:t>-</w:t>
            </w:r>
            <w:r w:rsidRPr="006423DB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20</w:t>
            </w:r>
            <w:r w:rsidRPr="006423DB">
              <w:rPr>
                <w:sz w:val="20"/>
                <w:szCs w:val="20"/>
                <w:lang w:val="uk-UA"/>
              </w:rPr>
              <w:t>(о)</w:t>
            </w:r>
          </w:p>
        </w:tc>
        <w:tc>
          <w:tcPr>
            <w:tcW w:w="1131" w:type="dxa"/>
            <w:gridSpan w:val="2"/>
            <w:tcMar>
              <w:left w:w="28" w:type="dxa"/>
              <w:right w:w="28" w:type="dxa"/>
            </w:tcMar>
          </w:tcPr>
          <w:p w:rsidR="00752E24" w:rsidRPr="00E559D6" w:rsidRDefault="00752E24" w:rsidP="00596711">
            <w:pPr>
              <w:jc w:val="center"/>
              <w:rPr>
                <w:lang w:val="uk-UA"/>
              </w:rPr>
            </w:pPr>
          </w:p>
          <w:p w:rsidR="00752E24" w:rsidRPr="00611960" w:rsidRDefault="00752E24" w:rsidP="00596711">
            <w:pPr>
              <w:jc w:val="center"/>
              <w:rPr>
                <w:lang w:val="uk-UA"/>
              </w:rPr>
            </w:pPr>
            <w:r w:rsidRPr="00611960">
              <w:rPr>
                <w:sz w:val="22"/>
                <w:szCs w:val="22"/>
                <w:lang w:val="uk-UA"/>
              </w:rPr>
              <w:t>7</w:t>
            </w:r>
          </w:p>
        </w:tc>
      </w:tr>
      <w:tr w:rsidR="00752E24" w:rsidRPr="00C8759A">
        <w:trPr>
          <w:cantSplit/>
          <w:trHeight w:val="240"/>
        </w:trPr>
        <w:tc>
          <w:tcPr>
            <w:tcW w:w="992" w:type="dxa"/>
          </w:tcPr>
          <w:p w:rsidR="00752E24" w:rsidRPr="00C8114D" w:rsidRDefault="00752E24" w:rsidP="0059671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П 2.3 </w:t>
            </w:r>
          </w:p>
        </w:tc>
        <w:tc>
          <w:tcPr>
            <w:tcW w:w="5103" w:type="dxa"/>
            <w:tcMar>
              <w:left w:w="28" w:type="dxa"/>
              <w:right w:w="28" w:type="dxa"/>
            </w:tcMar>
          </w:tcPr>
          <w:p w:rsidR="00752E24" w:rsidRPr="006849AA" w:rsidRDefault="00752E24" w:rsidP="00033A2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Страхування від нещасних випадків на виробництві</w:t>
            </w:r>
          </w:p>
        </w:tc>
        <w:tc>
          <w:tcPr>
            <w:tcW w:w="700" w:type="dxa"/>
            <w:tcMar>
              <w:left w:w="28" w:type="dxa"/>
              <w:right w:w="28" w:type="dxa"/>
            </w:tcMar>
          </w:tcPr>
          <w:p w:rsidR="00752E24" w:rsidRPr="00C8114D" w:rsidRDefault="00752E24" w:rsidP="0059671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718" w:type="dxa"/>
          </w:tcPr>
          <w:p w:rsidR="00752E24" w:rsidRPr="00C8759A" w:rsidRDefault="00752E24" w:rsidP="00596711">
            <w:pPr>
              <w:jc w:val="center"/>
            </w:pPr>
          </w:p>
        </w:tc>
        <w:tc>
          <w:tcPr>
            <w:tcW w:w="1235" w:type="dxa"/>
            <w:tcMar>
              <w:left w:w="28" w:type="dxa"/>
              <w:right w:w="28" w:type="dxa"/>
            </w:tcMar>
          </w:tcPr>
          <w:p w:rsidR="00752E24" w:rsidRPr="006423DB" w:rsidRDefault="00752E24" w:rsidP="00FA6A9D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8(о), </w:t>
            </w:r>
            <w:r w:rsidRPr="006423DB">
              <w:rPr>
                <w:sz w:val="20"/>
                <w:szCs w:val="20"/>
                <w:lang w:val="uk-UA"/>
              </w:rPr>
              <w:t xml:space="preserve">12(о), </w:t>
            </w:r>
          </w:p>
          <w:p w:rsidR="00752E24" w:rsidRPr="00E559D6" w:rsidRDefault="00752E24" w:rsidP="00FA6A9D">
            <w:pPr>
              <w:jc w:val="center"/>
              <w:rPr>
                <w:lang w:val="uk-UA"/>
              </w:rPr>
            </w:pPr>
            <w:r w:rsidRPr="006423DB">
              <w:rPr>
                <w:sz w:val="20"/>
                <w:szCs w:val="20"/>
                <w:lang w:val="uk-UA"/>
              </w:rPr>
              <w:t>13(о),</w:t>
            </w:r>
            <w:r>
              <w:rPr>
                <w:sz w:val="22"/>
                <w:szCs w:val="22"/>
                <w:lang w:val="uk-UA"/>
              </w:rPr>
              <w:t xml:space="preserve"> </w:t>
            </w:r>
          </w:p>
          <w:p w:rsidR="00752E24" w:rsidRPr="00E559D6" w:rsidRDefault="00752E24" w:rsidP="00FA6A9D">
            <w:pPr>
              <w:jc w:val="center"/>
              <w:rPr>
                <w:lang w:val="uk-UA"/>
              </w:rPr>
            </w:pPr>
            <w:r w:rsidRPr="006423DB">
              <w:rPr>
                <w:sz w:val="20"/>
                <w:szCs w:val="20"/>
                <w:lang w:val="uk-UA"/>
              </w:rPr>
              <w:t>1</w:t>
            </w:r>
            <w:r>
              <w:rPr>
                <w:sz w:val="20"/>
                <w:szCs w:val="20"/>
                <w:lang w:val="uk-UA"/>
              </w:rPr>
              <w:t>7</w:t>
            </w:r>
            <w:r w:rsidRPr="006423DB">
              <w:rPr>
                <w:sz w:val="20"/>
                <w:szCs w:val="20"/>
                <w:lang w:val="uk-UA"/>
              </w:rPr>
              <w:t>(о)</w:t>
            </w:r>
            <w:r>
              <w:rPr>
                <w:sz w:val="20"/>
                <w:szCs w:val="20"/>
                <w:lang w:val="uk-UA"/>
              </w:rPr>
              <w:t>-</w:t>
            </w:r>
            <w:r w:rsidRPr="006423DB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20</w:t>
            </w:r>
            <w:r w:rsidRPr="006423DB">
              <w:rPr>
                <w:sz w:val="20"/>
                <w:szCs w:val="20"/>
                <w:lang w:val="uk-UA"/>
              </w:rPr>
              <w:t>(о)</w:t>
            </w:r>
          </w:p>
        </w:tc>
        <w:tc>
          <w:tcPr>
            <w:tcW w:w="1131" w:type="dxa"/>
            <w:gridSpan w:val="2"/>
            <w:tcMar>
              <w:left w:w="28" w:type="dxa"/>
              <w:right w:w="28" w:type="dxa"/>
            </w:tcMar>
          </w:tcPr>
          <w:p w:rsidR="00752E24" w:rsidRPr="00E559D6" w:rsidRDefault="00752E24" w:rsidP="00596711">
            <w:pPr>
              <w:jc w:val="center"/>
              <w:rPr>
                <w:lang w:val="uk-UA"/>
              </w:rPr>
            </w:pPr>
          </w:p>
          <w:p w:rsidR="00752E24" w:rsidRPr="00611960" w:rsidRDefault="00752E24" w:rsidP="00596711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</w:t>
            </w:r>
          </w:p>
        </w:tc>
      </w:tr>
      <w:tr w:rsidR="00752E24" w:rsidRPr="00C8759A">
        <w:trPr>
          <w:cantSplit/>
          <w:trHeight w:val="240"/>
        </w:trPr>
        <w:tc>
          <w:tcPr>
            <w:tcW w:w="992" w:type="dxa"/>
          </w:tcPr>
          <w:p w:rsidR="00752E24" w:rsidRPr="00C8114D" w:rsidRDefault="00752E24" w:rsidP="0059671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 2.4</w:t>
            </w:r>
          </w:p>
        </w:tc>
        <w:tc>
          <w:tcPr>
            <w:tcW w:w="5103" w:type="dxa"/>
            <w:tcMar>
              <w:left w:w="28" w:type="dxa"/>
              <w:right w:w="28" w:type="dxa"/>
            </w:tcMar>
          </w:tcPr>
          <w:p w:rsidR="00752E24" w:rsidRPr="006849AA" w:rsidRDefault="00752E24" w:rsidP="00033A2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Сутність та види соціального страхування на випадок безробіття</w:t>
            </w:r>
          </w:p>
        </w:tc>
        <w:tc>
          <w:tcPr>
            <w:tcW w:w="700" w:type="dxa"/>
            <w:tcMar>
              <w:left w:w="28" w:type="dxa"/>
              <w:right w:w="28" w:type="dxa"/>
            </w:tcMar>
          </w:tcPr>
          <w:p w:rsidR="00752E24" w:rsidRPr="00C8114D" w:rsidRDefault="00752E24" w:rsidP="0059671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718" w:type="dxa"/>
          </w:tcPr>
          <w:p w:rsidR="00752E24" w:rsidRPr="00C8759A" w:rsidRDefault="00752E24" w:rsidP="00596711">
            <w:pPr>
              <w:jc w:val="center"/>
            </w:pPr>
          </w:p>
        </w:tc>
        <w:tc>
          <w:tcPr>
            <w:tcW w:w="1235" w:type="dxa"/>
            <w:tcMar>
              <w:left w:w="28" w:type="dxa"/>
              <w:right w:w="28" w:type="dxa"/>
            </w:tcMar>
          </w:tcPr>
          <w:p w:rsidR="00752E24" w:rsidRPr="006423DB" w:rsidRDefault="00752E24" w:rsidP="00FA6A9D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2(о), </w:t>
            </w:r>
            <w:r w:rsidRPr="006423DB">
              <w:rPr>
                <w:sz w:val="20"/>
                <w:szCs w:val="20"/>
                <w:lang w:val="uk-UA"/>
              </w:rPr>
              <w:t xml:space="preserve">12(о), </w:t>
            </w:r>
          </w:p>
          <w:p w:rsidR="00752E24" w:rsidRPr="00E559D6" w:rsidRDefault="00752E24" w:rsidP="00FA6A9D">
            <w:pPr>
              <w:jc w:val="center"/>
              <w:rPr>
                <w:lang w:val="uk-UA"/>
              </w:rPr>
            </w:pPr>
            <w:r w:rsidRPr="006423DB">
              <w:rPr>
                <w:sz w:val="20"/>
                <w:szCs w:val="20"/>
                <w:lang w:val="uk-UA"/>
              </w:rPr>
              <w:t>13(о),</w:t>
            </w:r>
            <w:r>
              <w:rPr>
                <w:sz w:val="22"/>
                <w:szCs w:val="22"/>
                <w:lang w:val="uk-UA"/>
              </w:rPr>
              <w:t xml:space="preserve"> </w:t>
            </w:r>
          </w:p>
          <w:p w:rsidR="00752E24" w:rsidRPr="00E559D6" w:rsidRDefault="00752E24" w:rsidP="00FA6A9D">
            <w:pPr>
              <w:jc w:val="center"/>
              <w:rPr>
                <w:lang w:val="uk-UA"/>
              </w:rPr>
            </w:pPr>
            <w:r w:rsidRPr="006423DB">
              <w:rPr>
                <w:sz w:val="20"/>
                <w:szCs w:val="20"/>
                <w:lang w:val="uk-UA"/>
              </w:rPr>
              <w:t>1</w:t>
            </w:r>
            <w:r>
              <w:rPr>
                <w:sz w:val="20"/>
                <w:szCs w:val="20"/>
                <w:lang w:val="uk-UA"/>
              </w:rPr>
              <w:t>7</w:t>
            </w:r>
            <w:r w:rsidRPr="006423DB">
              <w:rPr>
                <w:sz w:val="20"/>
                <w:szCs w:val="20"/>
                <w:lang w:val="uk-UA"/>
              </w:rPr>
              <w:t>(о)</w:t>
            </w:r>
            <w:r>
              <w:rPr>
                <w:sz w:val="20"/>
                <w:szCs w:val="20"/>
                <w:lang w:val="uk-UA"/>
              </w:rPr>
              <w:t>-</w:t>
            </w:r>
            <w:r w:rsidRPr="006423DB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20</w:t>
            </w:r>
            <w:r w:rsidRPr="006423DB">
              <w:rPr>
                <w:sz w:val="20"/>
                <w:szCs w:val="20"/>
                <w:lang w:val="uk-UA"/>
              </w:rPr>
              <w:t>(о)</w:t>
            </w:r>
          </w:p>
        </w:tc>
        <w:tc>
          <w:tcPr>
            <w:tcW w:w="1131" w:type="dxa"/>
            <w:gridSpan w:val="2"/>
            <w:tcMar>
              <w:left w:w="28" w:type="dxa"/>
              <w:right w:w="28" w:type="dxa"/>
            </w:tcMar>
          </w:tcPr>
          <w:p w:rsidR="00752E24" w:rsidRPr="00E559D6" w:rsidRDefault="00752E24" w:rsidP="00596711">
            <w:pPr>
              <w:jc w:val="center"/>
              <w:rPr>
                <w:lang w:val="uk-UA"/>
              </w:rPr>
            </w:pPr>
          </w:p>
          <w:p w:rsidR="00752E24" w:rsidRPr="00611960" w:rsidRDefault="00752E24" w:rsidP="00596711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</w:p>
        </w:tc>
      </w:tr>
      <w:tr w:rsidR="00752E24" w:rsidRPr="00C8759A">
        <w:trPr>
          <w:cantSplit/>
          <w:trHeight w:val="240"/>
        </w:trPr>
        <w:tc>
          <w:tcPr>
            <w:tcW w:w="992" w:type="dxa"/>
          </w:tcPr>
          <w:p w:rsidR="00752E24" w:rsidRDefault="00752E24" w:rsidP="006541E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 2.5</w:t>
            </w:r>
          </w:p>
        </w:tc>
        <w:tc>
          <w:tcPr>
            <w:tcW w:w="5103" w:type="dxa"/>
            <w:tcMar>
              <w:left w:w="28" w:type="dxa"/>
              <w:right w:w="28" w:type="dxa"/>
            </w:tcMar>
          </w:tcPr>
          <w:p w:rsidR="00752E24" w:rsidRPr="006849AA" w:rsidRDefault="00752E24" w:rsidP="00033A2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Особливості та становлення державного страхування</w:t>
            </w:r>
          </w:p>
        </w:tc>
        <w:tc>
          <w:tcPr>
            <w:tcW w:w="700" w:type="dxa"/>
            <w:tcMar>
              <w:left w:w="28" w:type="dxa"/>
              <w:right w:w="28" w:type="dxa"/>
            </w:tcMar>
          </w:tcPr>
          <w:p w:rsidR="00752E24" w:rsidRPr="00C8114D" w:rsidRDefault="00752E24" w:rsidP="006541E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718" w:type="dxa"/>
          </w:tcPr>
          <w:p w:rsidR="00752E24" w:rsidRPr="00C8759A" w:rsidRDefault="00752E24" w:rsidP="006541E7">
            <w:pPr>
              <w:jc w:val="center"/>
            </w:pPr>
          </w:p>
        </w:tc>
        <w:tc>
          <w:tcPr>
            <w:tcW w:w="1235" w:type="dxa"/>
            <w:tcMar>
              <w:left w:w="28" w:type="dxa"/>
              <w:right w:w="28" w:type="dxa"/>
            </w:tcMar>
          </w:tcPr>
          <w:p w:rsidR="00752E24" w:rsidRPr="00E559D6" w:rsidRDefault="00752E24" w:rsidP="00055FB8">
            <w:pPr>
              <w:jc w:val="center"/>
              <w:rPr>
                <w:lang w:val="uk-UA"/>
              </w:rPr>
            </w:pPr>
            <w:r w:rsidRPr="006423DB">
              <w:rPr>
                <w:sz w:val="20"/>
                <w:szCs w:val="20"/>
                <w:lang w:val="uk-UA"/>
              </w:rPr>
              <w:t>12(о), 13(о),</w:t>
            </w:r>
            <w:r>
              <w:rPr>
                <w:sz w:val="22"/>
                <w:szCs w:val="22"/>
                <w:lang w:val="uk-UA"/>
              </w:rPr>
              <w:t xml:space="preserve"> </w:t>
            </w:r>
          </w:p>
          <w:p w:rsidR="00752E24" w:rsidRPr="00E559D6" w:rsidRDefault="00752E24" w:rsidP="00055FB8">
            <w:pPr>
              <w:jc w:val="center"/>
              <w:rPr>
                <w:lang w:val="uk-UA"/>
              </w:rPr>
            </w:pPr>
            <w:r w:rsidRPr="006423DB">
              <w:rPr>
                <w:sz w:val="20"/>
                <w:szCs w:val="20"/>
                <w:lang w:val="uk-UA"/>
              </w:rPr>
              <w:t>1</w:t>
            </w:r>
            <w:r>
              <w:rPr>
                <w:sz w:val="20"/>
                <w:szCs w:val="20"/>
                <w:lang w:val="uk-UA"/>
              </w:rPr>
              <w:t>7</w:t>
            </w:r>
            <w:r w:rsidRPr="006423DB">
              <w:rPr>
                <w:sz w:val="20"/>
                <w:szCs w:val="20"/>
                <w:lang w:val="uk-UA"/>
              </w:rPr>
              <w:t>(о)</w:t>
            </w:r>
            <w:r>
              <w:rPr>
                <w:sz w:val="20"/>
                <w:szCs w:val="20"/>
                <w:lang w:val="uk-UA"/>
              </w:rPr>
              <w:t>-</w:t>
            </w:r>
            <w:r w:rsidRPr="006423DB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20</w:t>
            </w:r>
            <w:r w:rsidRPr="006423DB">
              <w:rPr>
                <w:sz w:val="20"/>
                <w:szCs w:val="20"/>
                <w:lang w:val="uk-UA"/>
              </w:rPr>
              <w:t>(о)</w:t>
            </w:r>
          </w:p>
        </w:tc>
        <w:tc>
          <w:tcPr>
            <w:tcW w:w="1131" w:type="dxa"/>
            <w:gridSpan w:val="2"/>
            <w:tcMar>
              <w:left w:w="28" w:type="dxa"/>
              <w:right w:w="28" w:type="dxa"/>
            </w:tcMar>
          </w:tcPr>
          <w:p w:rsidR="00752E24" w:rsidRPr="00E559D6" w:rsidRDefault="00752E24" w:rsidP="006541E7">
            <w:pPr>
              <w:jc w:val="center"/>
              <w:rPr>
                <w:lang w:val="uk-UA"/>
              </w:rPr>
            </w:pPr>
          </w:p>
          <w:p w:rsidR="00752E24" w:rsidRPr="00611960" w:rsidRDefault="00752E24" w:rsidP="006541E7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</w:p>
        </w:tc>
      </w:tr>
      <w:tr w:rsidR="00752E24" w:rsidRPr="00C8759A">
        <w:trPr>
          <w:cantSplit/>
          <w:trHeight w:val="240"/>
        </w:trPr>
        <w:tc>
          <w:tcPr>
            <w:tcW w:w="992" w:type="dxa"/>
          </w:tcPr>
          <w:p w:rsidR="00752E24" w:rsidRDefault="00752E24" w:rsidP="003321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 2.6</w:t>
            </w:r>
          </w:p>
        </w:tc>
        <w:tc>
          <w:tcPr>
            <w:tcW w:w="5103" w:type="dxa"/>
            <w:tcMar>
              <w:left w:w="28" w:type="dxa"/>
              <w:right w:w="28" w:type="dxa"/>
            </w:tcMar>
          </w:tcPr>
          <w:p w:rsidR="00752E24" w:rsidRPr="006849AA" w:rsidRDefault="00752E24" w:rsidP="00033A2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Становлення недержавного пенсійного страхування в Україні</w:t>
            </w:r>
          </w:p>
        </w:tc>
        <w:tc>
          <w:tcPr>
            <w:tcW w:w="700" w:type="dxa"/>
            <w:tcMar>
              <w:left w:w="28" w:type="dxa"/>
              <w:right w:w="28" w:type="dxa"/>
            </w:tcMar>
          </w:tcPr>
          <w:p w:rsidR="00752E24" w:rsidRPr="00C8114D" w:rsidRDefault="00752E24" w:rsidP="0059671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718" w:type="dxa"/>
          </w:tcPr>
          <w:p w:rsidR="00752E24" w:rsidRPr="00C8759A" w:rsidRDefault="00752E24" w:rsidP="00596711">
            <w:pPr>
              <w:jc w:val="center"/>
            </w:pPr>
          </w:p>
        </w:tc>
        <w:tc>
          <w:tcPr>
            <w:tcW w:w="1235" w:type="dxa"/>
            <w:tcMar>
              <w:left w:w="28" w:type="dxa"/>
              <w:right w:w="28" w:type="dxa"/>
            </w:tcMar>
          </w:tcPr>
          <w:p w:rsidR="00752E24" w:rsidRPr="006423DB" w:rsidRDefault="00752E24" w:rsidP="00055FB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7(о), </w:t>
            </w:r>
            <w:r w:rsidRPr="006423DB">
              <w:rPr>
                <w:sz w:val="20"/>
                <w:szCs w:val="20"/>
                <w:lang w:val="uk-UA"/>
              </w:rPr>
              <w:t xml:space="preserve">12(о), </w:t>
            </w:r>
          </w:p>
          <w:p w:rsidR="00752E24" w:rsidRPr="00E559D6" w:rsidRDefault="00752E24" w:rsidP="00055FB8">
            <w:pPr>
              <w:jc w:val="center"/>
              <w:rPr>
                <w:lang w:val="uk-UA"/>
              </w:rPr>
            </w:pPr>
            <w:r w:rsidRPr="006423DB">
              <w:rPr>
                <w:sz w:val="20"/>
                <w:szCs w:val="20"/>
                <w:lang w:val="uk-UA"/>
              </w:rPr>
              <w:t>13(о),</w:t>
            </w:r>
            <w:r>
              <w:rPr>
                <w:sz w:val="22"/>
                <w:szCs w:val="22"/>
                <w:lang w:val="uk-UA"/>
              </w:rPr>
              <w:t xml:space="preserve"> </w:t>
            </w:r>
          </w:p>
          <w:p w:rsidR="00752E24" w:rsidRPr="00E559D6" w:rsidRDefault="00752E24" w:rsidP="00055FB8">
            <w:pPr>
              <w:jc w:val="center"/>
              <w:rPr>
                <w:lang w:val="uk-UA"/>
              </w:rPr>
            </w:pPr>
            <w:r w:rsidRPr="006423DB">
              <w:rPr>
                <w:sz w:val="20"/>
                <w:szCs w:val="20"/>
                <w:lang w:val="uk-UA"/>
              </w:rPr>
              <w:t>1</w:t>
            </w:r>
            <w:r>
              <w:rPr>
                <w:sz w:val="20"/>
                <w:szCs w:val="20"/>
                <w:lang w:val="uk-UA"/>
              </w:rPr>
              <w:t>7</w:t>
            </w:r>
            <w:r w:rsidRPr="006423DB">
              <w:rPr>
                <w:sz w:val="20"/>
                <w:szCs w:val="20"/>
                <w:lang w:val="uk-UA"/>
              </w:rPr>
              <w:t>(о)</w:t>
            </w:r>
            <w:r>
              <w:rPr>
                <w:sz w:val="20"/>
                <w:szCs w:val="20"/>
                <w:lang w:val="uk-UA"/>
              </w:rPr>
              <w:t>-</w:t>
            </w:r>
            <w:r w:rsidRPr="006423DB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20</w:t>
            </w:r>
            <w:r w:rsidRPr="006423DB">
              <w:rPr>
                <w:sz w:val="20"/>
                <w:szCs w:val="20"/>
                <w:lang w:val="uk-UA"/>
              </w:rPr>
              <w:t>(о)</w:t>
            </w:r>
          </w:p>
        </w:tc>
        <w:tc>
          <w:tcPr>
            <w:tcW w:w="1131" w:type="dxa"/>
            <w:gridSpan w:val="2"/>
            <w:tcMar>
              <w:left w:w="28" w:type="dxa"/>
              <w:right w:w="28" w:type="dxa"/>
            </w:tcMar>
          </w:tcPr>
          <w:p w:rsidR="00752E24" w:rsidRPr="00E559D6" w:rsidRDefault="00752E24" w:rsidP="00596711">
            <w:pPr>
              <w:jc w:val="center"/>
              <w:rPr>
                <w:lang w:val="uk-UA"/>
              </w:rPr>
            </w:pPr>
          </w:p>
          <w:p w:rsidR="00752E24" w:rsidRPr="00611960" w:rsidRDefault="00752E24" w:rsidP="00596711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</w:t>
            </w:r>
          </w:p>
        </w:tc>
      </w:tr>
    </w:tbl>
    <w:p w:rsidR="00752E24" w:rsidRPr="00C8759A" w:rsidRDefault="00752E24" w:rsidP="00AE67CF">
      <w:pPr>
        <w:jc w:val="center"/>
      </w:pPr>
    </w:p>
    <w:p w:rsidR="00752E24" w:rsidRPr="00C8759A" w:rsidRDefault="00752E24" w:rsidP="00AE67CF">
      <w:pPr>
        <w:ind w:firstLine="720"/>
        <w:rPr>
          <w:b/>
          <w:bCs/>
        </w:rPr>
      </w:pPr>
      <w:r>
        <w:rPr>
          <w:b/>
          <w:bCs/>
        </w:rPr>
        <w:t>3</w:t>
      </w:r>
      <w:r w:rsidRPr="00C8759A">
        <w:rPr>
          <w:b/>
          <w:bCs/>
        </w:rPr>
        <w:t>.3 З</w:t>
      </w:r>
      <w:r>
        <w:rPr>
          <w:b/>
          <w:bCs/>
        </w:rPr>
        <w:t xml:space="preserve">авдання для </w:t>
      </w:r>
      <w:r w:rsidRPr="00C8759A">
        <w:rPr>
          <w:b/>
          <w:bCs/>
        </w:rPr>
        <w:t xml:space="preserve">самостійної </w:t>
      </w:r>
      <w:r>
        <w:rPr>
          <w:b/>
          <w:bCs/>
        </w:rPr>
        <w:t xml:space="preserve">роботи </w:t>
      </w:r>
      <w:r w:rsidRPr="00C8759A">
        <w:rPr>
          <w:b/>
          <w:bCs/>
        </w:rPr>
        <w:t>студента</w:t>
      </w:r>
    </w:p>
    <w:p w:rsidR="00752E24" w:rsidRPr="00C8759A" w:rsidRDefault="00752E24" w:rsidP="00AE67CF">
      <w:pPr>
        <w:jc w:val="center"/>
        <w:rPr>
          <w:b/>
          <w:bCs/>
        </w:rPr>
      </w:pPr>
    </w:p>
    <w:p w:rsidR="00752E24" w:rsidRDefault="00752E24" w:rsidP="00AE67CF">
      <w:pPr>
        <w:pStyle w:val="BodyText"/>
      </w:pPr>
      <w:r w:rsidRPr="0011258D">
        <w:t xml:space="preserve">         Перелік матеріалу, який </w:t>
      </w:r>
      <w:r>
        <w:t xml:space="preserve">виноситься на самостійне вивчення, </w:t>
      </w:r>
      <w:r w:rsidRPr="0011258D">
        <w:t xml:space="preserve"> наведен</w:t>
      </w:r>
      <w:r>
        <w:t>о</w:t>
      </w:r>
      <w:r w:rsidRPr="0011258D">
        <w:t xml:space="preserve"> у таблиці 4. </w:t>
      </w:r>
    </w:p>
    <w:p w:rsidR="00752E24" w:rsidRPr="0011258D" w:rsidRDefault="00752E24" w:rsidP="00AE67CF">
      <w:pPr>
        <w:pStyle w:val="BodyText"/>
      </w:pPr>
    </w:p>
    <w:p w:rsidR="00752E24" w:rsidRPr="0011258D" w:rsidRDefault="00752E24" w:rsidP="00AE67CF">
      <w:pPr>
        <w:pStyle w:val="BodyText"/>
      </w:pPr>
      <w:r>
        <w:t xml:space="preserve">     </w:t>
      </w:r>
      <w:r w:rsidRPr="0011258D">
        <w:t>Таблиця 4 – Матеріал, що виноситься на самостійне вивчення</w:t>
      </w:r>
    </w:p>
    <w:tbl>
      <w:tblPr>
        <w:tblW w:w="992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"/>
        <w:gridCol w:w="1417"/>
        <w:gridCol w:w="4816"/>
        <w:gridCol w:w="1031"/>
        <w:gridCol w:w="1236"/>
        <w:gridCol w:w="1417"/>
      </w:tblGrid>
      <w:tr w:rsidR="00752E24" w:rsidRPr="00C8759A">
        <w:trPr>
          <w:cantSplit/>
          <w:trHeight w:val="337"/>
          <w:tblHeader/>
        </w:trPr>
        <w:tc>
          <w:tcPr>
            <w:tcW w:w="1418" w:type="dxa"/>
            <w:gridSpan w:val="2"/>
            <w:vMerge w:val="restart"/>
          </w:tcPr>
          <w:p w:rsidR="00752E24" w:rsidRPr="00C8759A" w:rsidRDefault="00752E24" w:rsidP="00596711">
            <w:pPr>
              <w:jc w:val="center"/>
            </w:pPr>
            <w:r w:rsidRPr="00C8759A">
              <w:t xml:space="preserve">Шифри </w:t>
            </w:r>
          </w:p>
        </w:tc>
        <w:tc>
          <w:tcPr>
            <w:tcW w:w="4819" w:type="dxa"/>
            <w:vMerge w:val="restart"/>
          </w:tcPr>
          <w:p w:rsidR="00752E24" w:rsidRDefault="00752E24" w:rsidP="00596711">
            <w:pPr>
              <w:jc w:val="center"/>
            </w:pPr>
            <w:r>
              <w:t>Назви модулів (М), з</w:t>
            </w:r>
            <w:r w:rsidRPr="00C8759A">
              <w:t>містов</w:t>
            </w:r>
            <w:r>
              <w:t>их</w:t>
            </w:r>
            <w:r w:rsidRPr="00C8759A">
              <w:t xml:space="preserve"> модулі</w:t>
            </w:r>
            <w:r>
              <w:t>в (ЗМ)</w:t>
            </w:r>
            <w:r w:rsidRPr="00C8759A">
              <w:t>,</w:t>
            </w:r>
            <w:r>
              <w:t xml:space="preserve">  питання, що виноситься </w:t>
            </w:r>
          </w:p>
          <w:p w:rsidR="00752E24" w:rsidRDefault="00752E24" w:rsidP="00596711">
            <w:pPr>
              <w:jc w:val="center"/>
            </w:pPr>
            <w:r>
              <w:t xml:space="preserve">на самостійне вивчення  </w:t>
            </w:r>
          </w:p>
          <w:p w:rsidR="00752E24" w:rsidRPr="00C8759A" w:rsidRDefault="00752E24" w:rsidP="00596711">
            <w:pPr>
              <w:jc w:val="center"/>
            </w:pPr>
          </w:p>
        </w:tc>
        <w:tc>
          <w:tcPr>
            <w:tcW w:w="1031" w:type="dxa"/>
            <w:vMerge w:val="restart"/>
          </w:tcPr>
          <w:p w:rsidR="00752E24" w:rsidRPr="00C8759A" w:rsidRDefault="00752E24" w:rsidP="00596711">
            <w:pPr>
              <w:jc w:val="center"/>
            </w:pPr>
            <w:r w:rsidRPr="00C8759A">
              <w:t>Обсяг</w:t>
            </w:r>
          </w:p>
          <w:p w:rsidR="00752E24" w:rsidRPr="00C8759A" w:rsidRDefault="00752E24" w:rsidP="00596711">
            <w:pPr>
              <w:jc w:val="center"/>
            </w:pPr>
            <w:r w:rsidRPr="00C8759A">
              <w:t>годин</w:t>
            </w:r>
          </w:p>
        </w:tc>
        <w:tc>
          <w:tcPr>
            <w:tcW w:w="2655" w:type="dxa"/>
            <w:gridSpan w:val="2"/>
          </w:tcPr>
          <w:p w:rsidR="00752E24" w:rsidRPr="00C8759A" w:rsidRDefault="00752E24" w:rsidP="00596711">
            <w:pPr>
              <w:pStyle w:val="Heading2"/>
            </w:pPr>
            <w:r w:rsidRPr="00C8759A">
              <w:t>Література</w:t>
            </w:r>
          </w:p>
        </w:tc>
      </w:tr>
      <w:tr w:rsidR="00752E24" w:rsidRPr="00C8759A">
        <w:trPr>
          <w:cantSplit/>
          <w:trHeight w:val="504"/>
          <w:tblHeader/>
        </w:trPr>
        <w:tc>
          <w:tcPr>
            <w:tcW w:w="1418" w:type="dxa"/>
            <w:gridSpan w:val="2"/>
            <w:vMerge/>
          </w:tcPr>
          <w:p w:rsidR="00752E24" w:rsidRPr="00C8759A" w:rsidRDefault="00752E24" w:rsidP="00596711">
            <w:pPr>
              <w:jc w:val="center"/>
            </w:pPr>
          </w:p>
        </w:tc>
        <w:tc>
          <w:tcPr>
            <w:tcW w:w="4819" w:type="dxa"/>
            <w:vMerge/>
          </w:tcPr>
          <w:p w:rsidR="00752E24" w:rsidRPr="00C8759A" w:rsidRDefault="00752E24" w:rsidP="00596711">
            <w:pPr>
              <w:jc w:val="center"/>
            </w:pPr>
          </w:p>
        </w:tc>
        <w:tc>
          <w:tcPr>
            <w:tcW w:w="1031" w:type="dxa"/>
            <w:vMerge/>
          </w:tcPr>
          <w:p w:rsidR="00752E24" w:rsidRPr="00C8759A" w:rsidRDefault="00752E24" w:rsidP="00596711">
            <w:pPr>
              <w:jc w:val="center"/>
            </w:pPr>
          </w:p>
        </w:tc>
        <w:tc>
          <w:tcPr>
            <w:tcW w:w="1237" w:type="dxa"/>
          </w:tcPr>
          <w:p w:rsidR="00752E24" w:rsidRDefault="00752E24" w:rsidP="00596711">
            <w:r>
              <w:t>п</w:t>
            </w:r>
            <w:r w:rsidRPr="00C8759A">
              <w:t>оряд</w:t>
            </w:r>
            <w:r>
              <w:t>ковий</w:t>
            </w:r>
            <w:r w:rsidRPr="00C8759A">
              <w:t xml:space="preserve"> </w:t>
            </w:r>
          </w:p>
          <w:p w:rsidR="00752E24" w:rsidRPr="00C8759A" w:rsidRDefault="00752E24" w:rsidP="00596711">
            <w:r w:rsidRPr="00C8759A">
              <w:t>номер</w:t>
            </w:r>
          </w:p>
        </w:tc>
        <w:tc>
          <w:tcPr>
            <w:tcW w:w="1418" w:type="dxa"/>
          </w:tcPr>
          <w:p w:rsidR="00752E24" w:rsidRDefault="00752E24" w:rsidP="00596711">
            <w:pPr>
              <w:jc w:val="center"/>
              <w:rPr>
                <w:lang w:val="en-US"/>
              </w:rPr>
            </w:pPr>
            <w:r>
              <w:t>р</w:t>
            </w:r>
            <w:r w:rsidRPr="00C8759A">
              <w:t xml:space="preserve">озділ, </w:t>
            </w:r>
          </w:p>
          <w:p w:rsidR="00752E24" w:rsidRPr="00C8759A" w:rsidRDefault="00752E24" w:rsidP="00596711">
            <w:pPr>
              <w:jc w:val="center"/>
            </w:pPr>
            <w:r w:rsidRPr="00C8759A">
              <w:t>підрозділ</w:t>
            </w:r>
          </w:p>
        </w:tc>
      </w:tr>
      <w:tr w:rsidR="00752E24" w:rsidRPr="00C8759A">
        <w:trPr>
          <w:cantSplit/>
          <w:trHeight w:val="345"/>
        </w:trPr>
        <w:tc>
          <w:tcPr>
            <w:tcW w:w="1418" w:type="dxa"/>
            <w:gridSpan w:val="2"/>
          </w:tcPr>
          <w:p w:rsidR="00752E24" w:rsidRPr="00C8759A" w:rsidRDefault="00752E24" w:rsidP="00596711">
            <w:pPr>
              <w:jc w:val="center"/>
            </w:pPr>
            <w:r w:rsidRPr="00C8759A">
              <w:t>М</w:t>
            </w:r>
            <w:r>
              <w:t xml:space="preserve"> 1</w:t>
            </w:r>
          </w:p>
        </w:tc>
        <w:tc>
          <w:tcPr>
            <w:tcW w:w="4819" w:type="dxa"/>
          </w:tcPr>
          <w:p w:rsidR="00752E24" w:rsidRPr="00361E39" w:rsidRDefault="00752E24" w:rsidP="006541E7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Соціальне страхування</w:t>
            </w:r>
          </w:p>
        </w:tc>
        <w:tc>
          <w:tcPr>
            <w:tcW w:w="1031" w:type="dxa"/>
          </w:tcPr>
          <w:p w:rsidR="00752E24" w:rsidRPr="00E421E8" w:rsidRDefault="00752E24" w:rsidP="00596711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36</w:t>
            </w:r>
          </w:p>
        </w:tc>
        <w:tc>
          <w:tcPr>
            <w:tcW w:w="1237" w:type="dxa"/>
          </w:tcPr>
          <w:p w:rsidR="00752E24" w:rsidRPr="00B16F65" w:rsidRDefault="00752E24" w:rsidP="00596711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418" w:type="dxa"/>
          </w:tcPr>
          <w:p w:rsidR="00752E24" w:rsidRPr="00B16F65" w:rsidRDefault="00752E24" w:rsidP="00596711">
            <w:pPr>
              <w:jc w:val="center"/>
              <w:rPr>
                <w:lang w:val="en-US"/>
              </w:rPr>
            </w:pPr>
          </w:p>
        </w:tc>
      </w:tr>
      <w:tr w:rsidR="00752E24" w:rsidRPr="00C8759A">
        <w:trPr>
          <w:cantSplit/>
          <w:trHeight w:val="345"/>
        </w:trPr>
        <w:tc>
          <w:tcPr>
            <w:tcW w:w="1418" w:type="dxa"/>
            <w:gridSpan w:val="2"/>
          </w:tcPr>
          <w:p w:rsidR="00752E24" w:rsidRPr="00C8759A" w:rsidRDefault="00752E24" w:rsidP="00596711">
            <w:pPr>
              <w:jc w:val="center"/>
            </w:pPr>
            <w:r w:rsidRPr="00C8759A">
              <w:t>ЗМ1</w:t>
            </w:r>
          </w:p>
        </w:tc>
        <w:tc>
          <w:tcPr>
            <w:tcW w:w="4819" w:type="dxa"/>
          </w:tcPr>
          <w:p w:rsidR="00752E24" w:rsidRPr="00D62F43" w:rsidRDefault="00752E24" w:rsidP="006541E7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ТЕОРЕТИЧНІ</w:t>
            </w:r>
            <w:r w:rsidRPr="00A95594">
              <w:rPr>
                <w:b/>
                <w:bCs/>
              </w:rPr>
              <w:t xml:space="preserve"> ОСНОВИ </w:t>
            </w:r>
            <w:r>
              <w:rPr>
                <w:b/>
                <w:bCs/>
                <w:lang w:val="uk-UA"/>
              </w:rPr>
              <w:t>ВИНИКНЕННЯ ВИДІВ СОЦІАЛЬНОГО СТРАХУВАННЯ</w:t>
            </w:r>
          </w:p>
        </w:tc>
        <w:tc>
          <w:tcPr>
            <w:tcW w:w="1031" w:type="dxa"/>
          </w:tcPr>
          <w:p w:rsidR="00752E24" w:rsidRPr="00E421E8" w:rsidRDefault="00752E24" w:rsidP="00596711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14</w:t>
            </w:r>
          </w:p>
        </w:tc>
        <w:tc>
          <w:tcPr>
            <w:tcW w:w="1237" w:type="dxa"/>
          </w:tcPr>
          <w:p w:rsidR="00752E24" w:rsidRPr="00B16F65" w:rsidRDefault="00752E24" w:rsidP="00596711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418" w:type="dxa"/>
          </w:tcPr>
          <w:p w:rsidR="00752E24" w:rsidRPr="00B16F65" w:rsidRDefault="00752E24" w:rsidP="00596711">
            <w:pPr>
              <w:jc w:val="center"/>
              <w:rPr>
                <w:lang w:val="en-US"/>
              </w:rPr>
            </w:pPr>
          </w:p>
        </w:tc>
      </w:tr>
      <w:tr w:rsidR="00752E24" w:rsidRPr="00C8759A">
        <w:trPr>
          <w:cantSplit/>
          <w:trHeight w:val="345"/>
        </w:trPr>
        <w:tc>
          <w:tcPr>
            <w:tcW w:w="1418" w:type="dxa"/>
            <w:gridSpan w:val="2"/>
          </w:tcPr>
          <w:p w:rsidR="00752E24" w:rsidRPr="00204D46" w:rsidRDefault="00752E24" w:rsidP="00596711">
            <w:pPr>
              <w:jc w:val="center"/>
              <w:rPr>
                <w:lang w:val="uk-UA"/>
              </w:rPr>
            </w:pPr>
            <w:r>
              <w:t xml:space="preserve">Т </w:t>
            </w:r>
            <w:r w:rsidRPr="00C8759A">
              <w:t>1.</w:t>
            </w:r>
            <w:r>
              <w:rPr>
                <w:lang w:val="uk-UA"/>
              </w:rPr>
              <w:t>1</w:t>
            </w:r>
          </w:p>
        </w:tc>
        <w:tc>
          <w:tcPr>
            <w:tcW w:w="4819" w:type="dxa"/>
          </w:tcPr>
          <w:p w:rsidR="00752E24" w:rsidRPr="00C87472" w:rsidRDefault="00752E24" w:rsidP="00596711">
            <w:pPr>
              <w:pStyle w:val="BodyText2"/>
              <w:rPr>
                <w:i w:val="0"/>
                <w:iCs w:val="0"/>
              </w:rPr>
            </w:pPr>
            <w:r w:rsidRPr="00C87472">
              <w:rPr>
                <w:i w:val="0"/>
                <w:iCs w:val="0"/>
              </w:rPr>
              <w:t>Суспільно-економічна роль соціального страхування</w:t>
            </w:r>
          </w:p>
        </w:tc>
        <w:tc>
          <w:tcPr>
            <w:tcW w:w="1031" w:type="dxa"/>
          </w:tcPr>
          <w:p w:rsidR="00752E24" w:rsidRPr="00E421E8" w:rsidRDefault="00752E24" w:rsidP="0059671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237" w:type="dxa"/>
          </w:tcPr>
          <w:p w:rsidR="00752E24" w:rsidRPr="006423DB" w:rsidRDefault="00752E24" w:rsidP="002C26CE">
            <w:pPr>
              <w:jc w:val="center"/>
              <w:rPr>
                <w:sz w:val="20"/>
                <w:szCs w:val="20"/>
                <w:lang w:val="uk-UA"/>
              </w:rPr>
            </w:pPr>
            <w:r w:rsidRPr="006423DB">
              <w:rPr>
                <w:sz w:val="20"/>
                <w:szCs w:val="20"/>
                <w:lang w:val="uk-UA"/>
              </w:rPr>
              <w:t xml:space="preserve">12(о), </w:t>
            </w:r>
          </w:p>
          <w:p w:rsidR="00752E24" w:rsidRPr="00E559D6" w:rsidRDefault="00752E24" w:rsidP="002C26CE">
            <w:pPr>
              <w:jc w:val="center"/>
              <w:rPr>
                <w:lang w:val="uk-UA"/>
              </w:rPr>
            </w:pPr>
            <w:r w:rsidRPr="006423DB">
              <w:rPr>
                <w:sz w:val="20"/>
                <w:szCs w:val="20"/>
                <w:lang w:val="uk-UA"/>
              </w:rPr>
              <w:t>13(о),</w:t>
            </w:r>
            <w:r>
              <w:rPr>
                <w:sz w:val="22"/>
                <w:szCs w:val="22"/>
                <w:lang w:val="uk-UA"/>
              </w:rPr>
              <w:t xml:space="preserve"> </w:t>
            </w:r>
          </w:p>
          <w:p w:rsidR="00752E24" w:rsidRPr="00B16F65" w:rsidRDefault="00752E24" w:rsidP="002C26CE">
            <w:pPr>
              <w:jc w:val="center"/>
              <w:rPr>
                <w:highlight w:val="yellow"/>
                <w:lang w:val="en-US"/>
              </w:rPr>
            </w:pPr>
            <w:r w:rsidRPr="006423DB">
              <w:rPr>
                <w:sz w:val="20"/>
                <w:szCs w:val="20"/>
                <w:lang w:val="uk-UA"/>
              </w:rPr>
              <w:t>1</w:t>
            </w:r>
            <w:r>
              <w:rPr>
                <w:sz w:val="20"/>
                <w:szCs w:val="20"/>
                <w:lang w:val="uk-UA"/>
              </w:rPr>
              <w:t>7</w:t>
            </w:r>
            <w:r w:rsidRPr="006423DB">
              <w:rPr>
                <w:sz w:val="20"/>
                <w:szCs w:val="20"/>
                <w:lang w:val="uk-UA"/>
              </w:rPr>
              <w:t>(о)</w:t>
            </w:r>
            <w:r>
              <w:rPr>
                <w:sz w:val="20"/>
                <w:szCs w:val="20"/>
                <w:lang w:val="uk-UA"/>
              </w:rPr>
              <w:t>-</w:t>
            </w:r>
            <w:r w:rsidRPr="006423DB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20</w:t>
            </w:r>
            <w:r w:rsidRPr="006423DB">
              <w:rPr>
                <w:sz w:val="20"/>
                <w:szCs w:val="20"/>
                <w:lang w:val="uk-UA"/>
              </w:rPr>
              <w:t>(о)</w:t>
            </w:r>
          </w:p>
        </w:tc>
        <w:tc>
          <w:tcPr>
            <w:tcW w:w="1418" w:type="dxa"/>
          </w:tcPr>
          <w:p w:rsidR="00752E24" w:rsidRPr="00E559D6" w:rsidRDefault="00752E24" w:rsidP="00596711">
            <w:pPr>
              <w:jc w:val="center"/>
              <w:rPr>
                <w:lang w:val="en-US"/>
              </w:rPr>
            </w:pPr>
          </w:p>
          <w:p w:rsidR="00752E24" w:rsidRPr="00E559D6" w:rsidRDefault="00752E24" w:rsidP="00596711">
            <w:pPr>
              <w:jc w:val="center"/>
              <w:rPr>
                <w:lang w:val="uk-UA"/>
              </w:rPr>
            </w:pPr>
            <w:r w:rsidRPr="00E559D6">
              <w:rPr>
                <w:sz w:val="22"/>
                <w:szCs w:val="22"/>
                <w:lang w:val="uk-UA"/>
              </w:rPr>
              <w:t>1</w:t>
            </w:r>
          </w:p>
        </w:tc>
      </w:tr>
      <w:tr w:rsidR="00752E24" w:rsidRPr="00C8759A">
        <w:trPr>
          <w:cantSplit/>
          <w:trHeight w:val="391"/>
        </w:trPr>
        <w:tc>
          <w:tcPr>
            <w:tcW w:w="1418" w:type="dxa"/>
            <w:gridSpan w:val="2"/>
          </w:tcPr>
          <w:p w:rsidR="00752E24" w:rsidRPr="00204D46" w:rsidRDefault="00752E24" w:rsidP="00596711">
            <w:pPr>
              <w:jc w:val="center"/>
              <w:rPr>
                <w:lang w:val="uk-UA"/>
              </w:rPr>
            </w:pPr>
            <w:r>
              <w:t>Т 1.</w:t>
            </w:r>
            <w:r>
              <w:rPr>
                <w:lang w:val="uk-UA"/>
              </w:rPr>
              <w:t>2</w:t>
            </w:r>
          </w:p>
        </w:tc>
        <w:tc>
          <w:tcPr>
            <w:tcW w:w="4819" w:type="dxa"/>
          </w:tcPr>
          <w:p w:rsidR="00752E24" w:rsidRPr="00C8759A" w:rsidRDefault="00752E24" w:rsidP="00C87472">
            <w:pPr>
              <w:jc w:val="both"/>
            </w:pPr>
            <w:r>
              <w:t>Причини виокремлення соціального страхування із сфери страхування</w:t>
            </w:r>
          </w:p>
        </w:tc>
        <w:tc>
          <w:tcPr>
            <w:tcW w:w="1031" w:type="dxa"/>
          </w:tcPr>
          <w:p w:rsidR="00752E24" w:rsidRPr="00E421E8" w:rsidRDefault="00752E24" w:rsidP="0059671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237" w:type="dxa"/>
          </w:tcPr>
          <w:p w:rsidR="00752E24" w:rsidRPr="006423DB" w:rsidRDefault="00752E24" w:rsidP="005145BF">
            <w:pPr>
              <w:jc w:val="center"/>
              <w:rPr>
                <w:sz w:val="20"/>
                <w:szCs w:val="20"/>
                <w:lang w:val="uk-UA"/>
              </w:rPr>
            </w:pPr>
            <w:r w:rsidRPr="006423DB">
              <w:rPr>
                <w:sz w:val="20"/>
                <w:szCs w:val="20"/>
                <w:lang w:val="uk-UA"/>
              </w:rPr>
              <w:t xml:space="preserve">12(о), 13(о), </w:t>
            </w:r>
          </w:p>
          <w:p w:rsidR="00752E24" w:rsidRPr="00E559D6" w:rsidRDefault="00752E24" w:rsidP="005145BF">
            <w:pPr>
              <w:jc w:val="center"/>
              <w:rPr>
                <w:lang w:val="uk-UA"/>
              </w:rPr>
            </w:pPr>
            <w:r w:rsidRPr="006423DB">
              <w:rPr>
                <w:sz w:val="20"/>
                <w:szCs w:val="20"/>
                <w:lang w:val="uk-UA"/>
              </w:rPr>
              <w:t>17(о)- 20(о)</w:t>
            </w:r>
          </w:p>
        </w:tc>
        <w:tc>
          <w:tcPr>
            <w:tcW w:w="1418" w:type="dxa"/>
          </w:tcPr>
          <w:p w:rsidR="00752E24" w:rsidRPr="00E559D6" w:rsidRDefault="00752E24" w:rsidP="00596711">
            <w:pPr>
              <w:jc w:val="center"/>
              <w:rPr>
                <w:lang w:val="uk-UA"/>
              </w:rPr>
            </w:pPr>
          </w:p>
          <w:p w:rsidR="00752E24" w:rsidRPr="00E559D6" w:rsidRDefault="00752E24" w:rsidP="00596711">
            <w:pPr>
              <w:jc w:val="center"/>
              <w:rPr>
                <w:lang w:val="uk-UA"/>
              </w:rPr>
            </w:pPr>
            <w:r w:rsidRPr="00E559D6">
              <w:rPr>
                <w:sz w:val="22"/>
                <w:szCs w:val="22"/>
                <w:lang w:val="uk-UA"/>
              </w:rPr>
              <w:t>2</w:t>
            </w:r>
          </w:p>
        </w:tc>
      </w:tr>
      <w:tr w:rsidR="00752E24" w:rsidRPr="00C8759A">
        <w:trPr>
          <w:cantSplit/>
          <w:trHeight w:val="391"/>
        </w:trPr>
        <w:tc>
          <w:tcPr>
            <w:tcW w:w="1418" w:type="dxa"/>
            <w:gridSpan w:val="2"/>
          </w:tcPr>
          <w:p w:rsidR="00752E24" w:rsidRPr="00204D46" w:rsidRDefault="00752E24" w:rsidP="00596711">
            <w:pPr>
              <w:jc w:val="center"/>
              <w:rPr>
                <w:lang w:val="uk-UA"/>
              </w:rPr>
            </w:pPr>
            <w:r>
              <w:t>Т 1.</w:t>
            </w:r>
            <w:r>
              <w:rPr>
                <w:lang w:val="uk-UA"/>
              </w:rPr>
              <w:t>3</w:t>
            </w:r>
          </w:p>
        </w:tc>
        <w:tc>
          <w:tcPr>
            <w:tcW w:w="4819" w:type="dxa"/>
          </w:tcPr>
          <w:p w:rsidR="00752E24" w:rsidRPr="00C8759A" w:rsidRDefault="00752E24" w:rsidP="00C87472">
            <w:pPr>
              <w:jc w:val="both"/>
            </w:pPr>
            <w:r>
              <w:rPr>
                <w:lang w:val="uk-UA"/>
              </w:rPr>
              <w:t>Досвід різних країн у сфері соціального страхування</w:t>
            </w:r>
          </w:p>
        </w:tc>
        <w:tc>
          <w:tcPr>
            <w:tcW w:w="1031" w:type="dxa"/>
          </w:tcPr>
          <w:p w:rsidR="00752E24" w:rsidRPr="00E421E8" w:rsidRDefault="00752E24" w:rsidP="0059671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237" w:type="dxa"/>
          </w:tcPr>
          <w:p w:rsidR="00752E24" w:rsidRPr="006423DB" w:rsidRDefault="00752E24" w:rsidP="005145BF">
            <w:pPr>
              <w:jc w:val="center"/>
              <w:rPr>
                <w:sz w:val="20"/>
                <w:szCs w:val="20"/>
                <w:lang w:val="uk-UA"/>
              </w:rPr>
            </w:pPr>
            <w:r w:rsidRPr="006423DB">
              <w:rPr>
                <w:sz w:val="20"/>
                <w:szCs w:val="20"/>
                <w:lang w:val="uk-UA"/>
              </w:rPr>
              <w:t xml:space="preserve">12(о), 13(о), </w:t>
            </w:r>
          </w:p>
          <w:p w:rsidR="00752E24" w:rsidRPr="00E559D6" w:rsidRDefault="00752E24" w:rsidP="005145BF">
            <w:pPr>
              <w:jc w:val="center"/>
              <w:rPr>
                <w:lang w:val="uk-UA"/>
              </w:rPr>
            </w:pPr>
            <w:r w:rsidRPr="006423DB">
              <w:rPr>
                <w:sz w:val="20"/>
                <w:szCs w:val="20"/>
                <w:lang w:val="uk-UA"/>
              </w:rPr>
              <w:t>15(о)</w:t>
            </w:r>
            <w:r>
              <w:rPr>
                <w:sz w:val="20"/>
                <w:szCs w:val="20"/>
                <w:lang w:val="uk-UA"/>
              </w:rPr>
              <w:t xml:space="preserve">, </w:t>
            </w:r>
            <w:r w:rsidRPr="006423DB">
              <w:rPr>
                <w:sz w:val="20"/>
                <w:szCs w:val="20"/>
                <w:lang w:val="uk-UA"/>
              </w:rPr>
              <w:t>17(о)- 20(о)</w:t>
            </w:r>
          </w:p>
        </w:tc>
        <w:tc>
          <w:tcPr>
            <w:tcW w:w="1418" w:type="dxa"/>
          </w:tcPr>
          <w:p w:rsidR="00752E24" w:rsidRPr="00E559D6" w:rsidRDefault="00752E24" w:rsidP="00596711">
            <w:pPr>
              <w:jc w:val="center"/>
              <w:rPr>
                <w:lang w:val="uk-UA"/>
              </w:rPr>
            </w:pPr>
          </w:p>
          <w:p w:rsidR="00752E24" w:rsidRPr="00E559D6" w:rsidRDefault="00752E24" w:rsidP="00596711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</w:t>
            </w:r>
          </w:p>
        </w:tc>
      </w:tr>
      <w:tr w:rsidR="00752E24" w:rsidRPr="00C8759A">
        <w:trPr>
          <w:cantSplit/>
          <w:trHeight w:val="391"/>
        </w:trPr>
        <w:tc>
          <w:tcPr>
            <w:tcW w:w="1418" w:type="dxa"/>
            <w:gridSpan w:val="2"/>
          </w:tcPr>
          <w:p w:rsidR="00752E24" w:rsidRPr="00204D46" w:rsidRDefault="00752E24" w:rsidP="006541E7">
            <w:pPr>
              <w:jc w:val="center"/>
              <w:rPr>
                <w:lang w:val="uk-UA"/>
              </w:rPr>
            </w:pPr>
            <w:r>
              <w:t>Т 1.</w:t>
            </w:r>
            <w:r>
              <w:rPr>
                <w:lang w:val="uk-UA"/>
              </w:rPr>
              <w:t>4</w:t>
            </w:r>
          </w:p>
        </w:tc>
        <w:tc>
          <w:tcPr>
            <w:tcW w:w="4819" w:type="dxa"/>
          </w:tcPr>
          <w:p w:rsidR="00752E24" w:rsidRPr="00C8759A" w:rsidRDefault="00752E24" w:rsidP="00C87472">
            <w:pPr>
              <w:jc w:val="both"/>
            </w:pPr>
            <w:r>
              <w:rPr>
                <w:lang w:val="uk-UA"/>
              </w:rPr>
              <w:t>Державне регулювання рівня та якості життя населення.</w:t>
            </w:r>
          </w:p>
        </w:tc>
        <w:tc>
          <w:tcPr>
            <w:tcW w:w="1031" w:type="dxa"/>
          </w:tcPr>
          <w:p w:rsidR="00752E24" w:rsidRPr="00E421E8" w:rsidRDefault="00752E24" w:rsidP="006541E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237" w:type="dxa"/>
          </w:tcPr>
          <w:p w:rsidR="00752E24" w:rsidRPr="006423DB" w:rsidRDefault="00752E24" w:rsidP="00872744">
            <w:pPr>
              <w:jc w:val="center"/>
              <w:rPr>
                <w:sz w:val="20"/>
                <w:szCs w:val="20"/>
                <w:lang w:val="uk-UA"/>
              </w:rPr>
            </w:pPr>
            <w:r w:rsidRPr="006423DB">
              <w:rPr>
                <w:sz w:val="20"/>
                <w:szCs w:val="20"/>
                <w:lang w:val="uk-UA"/>
              </w:rPr>
              <w:t xml:space="preserve">12(о), 13(о), </w:t>
            </w:r>
          </w:p>
          <w:p w:rsidR="00752E24" w:rsidRPr="00E559D6" w:rsidRDefault="00752E24" w:rsidP="00872744">
            <w:pPr>
              <w:jc w:val="center"/>
              <w:rPr>
                <w:lang w:val="uk-UA"/>
              </w:rPr>
            </w:pPr>
            <w:r w:rsidRPr="006423DB">
              <w:rPr>
                <w:sz w:val="20"/>
                <w:szCs w:val="20"/>
                <w:lang w:val="uk-UA"/>
              </w:rPr>
              <w:t>17(о)- 20(о)</w:t>
            </w:r>
          </w:p>
        </w:tc>
        <w:tc>
          <w:tcPr>
            <w:tcW w:w="1418" w:type="dxa"/>
          </w:tcPr>
          <w:p w:rsidR="00752E24" w:rsidRPr="00E559D6" w:rsidRDefault="00752E24" w:rsidP="006541E7">
            <w:pPr>
              <w:jc w:val="center"/>
              <w:rPr>
                <w:lang w:val="uk-UA"/>
              </w:rPr>
            </w:pPr>
          </w:p>
          <w:p w:rsidR="00752E24" w:rsidRPr="00E559D6" w:rsidRDefault="00752E24" w:rsidP="006541E7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</w:t>
            </w:r>
          </w:p>
        </w:tc>
      </w:tr>
      <w:tr w:rsidR="00752E24" w:rsidRPr="00C8759A">
        <w:trPr>
          <w:cantSplit/>
          <w:trHeight w:val="391"/>
        </w:trPr>
        <w:tc>
          <w:tcPr>
            <w:tcW w:w="1418" w:type="dxa"/>
            <w:gridSpan w:val="2"/>
          </w:tcPr>
          <w:p w:rsidR="00752E24" w:rsidRPr="00204D46" w:rsidRDefault="00752E24" w:rsidP="00596711">
            <w:pPr>
              <w:jc w:val="center"/>
              <w:rPr>
                <w:lang w:val="uk-UA"/>
              </w:rPr>
            </w:pPr>
            <w:r>
              <w:t>Т 1.</w:t>
            </w:r>
            <w:r>
              <w:rPr>
                <w:lang w:val="uk-UA"/>
              </w:rPr>
              <w:t>5</w:t>
            </w:r>
          </w:p>
        </w:tc>
        <w:tc>
          <w:tcPr>
            <w:tcW w:w="4819" w:type="dxa"/>
          </w:tcPr>
          <w:p w:rsidR="00752E24" w:rsidRPr="00C8759A" w:rsidRDefault="00752E24" w:rsidP="00596711">
            <w:r>
              <w:rPr>
                <w:lang w:val="uk-UA"/>
              </w:rPr>
              <w:t>Відмінність між поняттями соціальний податок та страховий соціальний внесок</w:t>
            </w:r>
          </w:p>
        </w:tc>
        <w:tc>
          <w:tcPr>
            <w:tcW w:w="1031" w:type="dxa"/>
          </w:tcPr>
          <w:p w:rsidR="00752E24" w:rsidRPr="00E421E8" w:rsidRDefault="00752E24" w:rsidP="0059671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237" w:type="dxa"/>
          </w:tcPr>
          <w:p w:rsidR="00752E24" w:rsidRPr="006423DB" w:rsidRDefault="00752E24" w:rsidP="00872744">
            <w:pPr>
              <w:jc w:val="center"/>
              <w:rPr>
                <w:sz w:val="20"/>
                <w:szCs w:val="20"/>
                <w:lang w:val="uk-UA"/>
              </w:rPr>
            </w:pPr>
            <w:r w:rsidRPr="006423DB">
              <w:rPr>
                <w:sz w:val="20"/>
                <w:szCs w:val="20"/>
                <w:lang w:val="uk-UA"/>
              </w:rPr>
              <w:t xml:space="preserve">12(о), 13(о), </w:t>
            </w:r>
          </w:p>
          <w:p w:rsidR="00752E24" w:rsidRPr="00E559D6" w:rsidRDefault="00752E24" w:rsidP="00872744">
            <w:pPr>
              <w:jc w:val="center"/>
              <w:rPr>
                <w:lang w:val="uk-UA"/>
              </w:rPr>
            </w:pPr>
            <w:r w:rsidRPr="006423DB">
              <w:rPr>
                <w:sz w:val="20"/>
                <w:szCs w:val="20"/>
                <w:lang w:val="uk-UA"/>
              </w:rPr>
              <w:t>17(о)- 20(о)</w:t>
            </w:r>
          </w:p>
        </w:tc>
        <w:tc>
          <w:tcPr>
            <w:tcW w:w="1418" w:type="dxa"/>
          </w:tcPr>
          <w:p w:rsidR="00752E24" w:rsidRPr="00E559D6" w:rsidRDefault="00752E24" w:rsidP="00596711">
            <w:pPr>
              <w:jc w:val="center"/>
              <w:rPr>
                <w:lang w:val="uk-UA"/>
              </w:rPr>
            </w:pPr>
          </w:p>
          <w:p w:rsidR="00752E24" w:rsidRPr="00E559D6" w:rsidRDefault="00752E24" w:rsidP="00596711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</w:t>
            </w:r>
          </w:p>
        </w:tc>
      </w:tr>
      <w:tr w:rsidR="00752E24" w:rsidRPr="00C8759A">
        <w:trPr>
          <w:trHeight w:val="465"/>
        </w:trPr>
        <w:tc>
          <w:tcPr>
            <w:tcW w:w="1418" w:type="dxa"/>
            <w:gridSpan w:val="2"/>
          </w:tcPr>
          <w:p w:rsidR="00752E24" w:rsidRPr="00C8759A" w:rsidRDefault="00752E24" w:rsidP="00596711">
            <w:pPr>
              <w:jc w:val="center"/>
            </w:pPr>
            <w:r w:rsidRPr="00C8759A">
              <w:t>ЗМ2</w:t>
            </w:r>
          </w:p>
        </w:tc>
        <w:tc>
          <w:tcPr>
            <w:tcW w:w="4819" w:type="dxa"/>
          </w:tcPr>
          <w:p w:rsidR="00752E24" w:rsidRPr="00C8759A" w:rsidRDefault="00752E24" w:rsidP="00596711">
            <w:pPr>
              <w:jc w:val="center"/>
            </w:pPr>
            <w:r w:rsidRPr="00723CA4">
              <w:rPr>
                <w:b/>
                <w:bCs/>
                <w:lang w:val="uk-UA"/>
              </w:rPr>
              <w:t>ВИДИ ЗАГАЛЬНООБО</w:t>
            </w:r>
            <w:r>
              <w:rPr>
                <w:b/>
                <w:bCs/>
                <w:lang w:val="uk-UA"/>
              </w:rPr>
              <w:t>В</w:t>
            </w:r>
            <w:r w:rsidRPr="00723CA4">
              <w:rPr>
                <w:b/>
                <w:bCs/>
                <w:lang w:val="uk-UA"/>
              </w:rPr>
              <w:t>’ЯЗКОВОГО ДЕРЖАВНОГО СОЦІАЛЬНОГО СТРАХУВАННЯ ТА НЕДЕРЖАВНЕ ПЕНСІЙНЕ СТРАХУВАННЯ</w:t>
            </w:r>
          </w:p>
        </w:tc>
        <w:tc>
          <w:tcPr>
            <w:tcW w:w="1031" w:type="dxa"/>
            <w:vAlign w:val="center"/>
          </w:tcPr>
          <w:p w:rsidR="00752E24" w:rsidRPr="00E421E8" w:rsidRDefault="00752E24" w:rsidP="00596711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22</w:t>
            </w:r>
          </w:p>
        </w:tc>
        <w:tc>
          <w:tcPr>
            <w:tcW w:w="1237" w:type="dxa"/>
          </w:tcPr>
          <w:p w:rsidR="00752E24" w:rsidRPr="00B16F65" w:rsidRDefault="00752E24" w:rsidP="00596711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418" w:type="dxa"/>
          </w:tcPr>
          <w:p w:rsidR="00752E24" w:rsidRPr="00B16F65" w:rsidRDefault="00752E24" w:rsidP="00596711">
            <w:pPr>
              <w:jc w:val="center"/>
              <w:rPr>
                <w:lang w:val="en-US"/>
              </w:rPr>
            </w:pPr>
          </w:p>
        </w:tc>
      </w:tr>
      <w:tr w:rsidR="00752E24" w:rsidRPr="00C8759A">
        <w:trPr>
          <w:trHeight w:val="785"/>
        </w:trPr>
        <w:tc>
          <w:tcPr>
            <w:tcW w:w="1418" w:type="dxa"/>
            <w:gridSpan w:val="2"/>
          </w:tcPr>
          <w:p w:rsidR="00752E24" w:rsidRPr="00204D46" w:rsidRDefault="00752E24" w:rsidP="00596711">
            <w:pPr>
              <w:jc w:val="center"/>
              <w:rPr>
                <w:lang w:val="uk-UA"/>
              </w:rPr>
            </w:pPr>
            <w:r>
              <w:t>Т</w:t>
            </w:r>
            <w:r w:rsidRPr="00C8759A">
              <w:t xml:space="preserve"> </w:t>
            </w:r>
            <w:r>
              <w:rPr>
                <w:lang w:val="uk-UA"/>
              </w:rPr>
              <w:t>2.1</w:t>
            </w:r>
          </w:p>
        </w:tc>
        <w:tc>
          <w:tcPr>
            <w:tcW w:w="4819" w:type="dxa"/>
          </w:tcPr>
          <w:p w:rsidR="00752E24" w:rsidRPr="00FE5012" w:rsidRDefault="00752E24" w:rsidP="00596711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50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та облік страхових засобів Фонду соціального страхування з тимчасової втрати працездатності</w:t>
            </w:r>
          </w:p>
        </w:tc>
        <w:tc>
          <w:tcPr>
            <w:tcW w:w="1031" w:type="dxa"/>
          </w:tcPr>
          <w:p w:rsidR="00752E24" w:rsidRPr="00E421E8" w:rsidRDefault="00752E24" w:rsidP="0059671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237" w:type="dxa"/>
          </w:tcPr>
          <w:p w:rsidR="00752E24" w:rsidRPr="006423DB" w:rsidRDefault="00752E24" w:rsidP="00FA6A9D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6(0), </w:t>
            </w:r>
            <w:r w:rsidRPr="006423DB">
              <w:rPr>
                <w:sz w:val="20"/>
                <w:szCs w:val="20"/>
                <w:lang w:val="uk-UA"/>
              </w:rPr>
              <w:t xml:space="preserve">12(о), </w:t>
            </w:r>
          </w:p>
          <w:p w:rsidR="00752E24" w:rsidRPr="00E559D6" w:rsidRDefault="00752E24" w:rsidP="00FA6A9D">
            <w:pPr>
              <w:jc w:val="center"/>
              <w:rPr>
                <w:lang w:val="uk-UA"/>
              </w:rPr>
            </w:pPr>
            <w:r w:rsidRPr="006423DB">
              <w:rPr>
                <w:sz w:val="20"/>
                <w:szCs w:val="20"/>
                <w:lang w:val="uk-UA"/>
              </w:rPr>
              <w:t>13(о),</w:t>
            </w:r>
            <w:r>
              <w:rPr>
                <w:sz w:val="22"/>
                <w:szCs w:val="22"/>
                <w:lang w:val="uk-UA"/>
              </w:rPr>
              <w:t xml:space="preserve"> </w:t>
            </w:r>
          </w:p>
          <w:p w:rsidR="00752E24" w:rsidRPr="00E559D6" w:rsidRDefault="00752E24" w:rsidP="00FA6A9D">
            <w:pPr>
              <w:jc w:val="center"/>
              <w:rPr>
                <w:lang w:val="uk-UA"/>
              </w:rPr>
            </w:pPr>
            <w:r w:rsidRPr="006423DB">
              <w:rPr>
                <w:sz w:val="20"/>
                <w:szCs w:val="20"/>
                <w:lang w:val="uk-UA"/>
              </w:rPr>
              <w:t>1</w:t>
            </w:r>
            <w:r>
              <w:rPr>
                <w:sz w:val="20"/>
                <w:szCs w:val="20"/>
                <w:lang w:val="uk-UA"/>
              </w:rPr>
              <w:t>7</w:t>
            </w:r>
            <w:r w:rsidRPr="006423DB">
              <w:rPr>
                <w:sz w:val="20"/>
                <w:szCs w:val="20"/>
                <w:lang w:val="uk-UA"/>
              </w:rPr>
              <w:t>(о)</w:t>
            </w:r>
            <w:r>
              <w:rPr>
                <w:sz w:val="20"/>
                <w:szCs w:val="20"/>
                <w:lang w:val="uk-UA"/>
              </w:rPr>
              <w:t>-</w:t>
            </w:r>
            <w:r w:rsidRPr="006423DB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20</w:t>
            </w:r>
            <w:r w:rsidRPr="006423DB">
              <w:rPr>
                <w:sz w:val="20"/>
                <w:szCs w:val="20"/>
                <w:lang w:val="uk-UA"/>
              </w:rPr>
              <w:t>(о)</w:t>
            </w:r>
          </w:p>
        </w:tc>
        <w:tc>
          <w:tcPr>
            <w:tcW w:w="1418" w:type="dxa"/>
          </w:tcPr>
          <w:p w:rsidR="00752E24" w:rsidRPr="00E559D6" w:rsidRDefault="00752E24" w:rsidP="00596711">
            <w:pPr>
              <w:jc w:val="center"/>
              <w:rPr>
                <w:lang w:val="uk-UA"/>
              </w:rPr>
            </w:pPr>
          </w:p>
          <w:p w:rsidR="00752E24" w:rsidRPr="00E559D6" w:rsidRDefault="00752E24" w:rsidP="00596711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</w:t>
            </w:r>
          </w:p>
        </w:tc>
      </w:tr>
      <w:tr w:rsidR="00752E24" w:rsidRPr="00C8759A">
        <w:trPr>
          <w:trHeight w:val="571"/>
        </w:trPr>
        <w:tc>
          <w:tcPr>
            <w:tcW w:w="1418" w:type="dxa"/>
            <w:gridSpan w:val="2"/>
          </w:tcPr>
          <w:p w:rsidR="00752E24" w:rsidRDefault="00752E24" w:rsidP="00596711">
            <w:pPr>
              <w:jc w:val="center"/>
            </w:pPr>
            <w:r>
              <w:t>Т</w:t>
            </w:r>
            <w:r w:rsidRPr="00C8759A">
              <w:t xml:space="preserve"> </w:t>
            </w:r>
            <w:r>
              <w:rPr>
                <w:lang w:val="uk-UA"/>
              </w:rPr>
              <w:t>2.2</w:t>
            </w:r>
          </w:p>
        </w:tc>
        <w:tc>
          <w:tcPr>
            <w:tcW w:w="4819" w:type="dxa"/>
          </w:tcPr>
          <w:p w:rsidR="00752E24" w:rsidRPr="00FE5012" w:rsidRDefault="00752E24" w:rsidP="00596711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0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Медичне страхування громадян, які перетинають кордон</w:t>
            </w:r>
          </w:p>
        </w:tc>
        <w:tc>
          <w:tcPr>
            <w:tcW w:w="1031" w:type="dxa"/>
          </w:tcPr>
          <w:p w:rsidR="00752E24" w:rsidRPr="00E421E8" w:rsidRDefault="00752E24" w:rsidP="0059671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237" w:type="dxa"/>
          </w:tcPr>
          <w:p w:rsidR="00752E24" w:rsidRPr="00E559D6" w:rsidRDefault="00752E24" w:rsidP="00FA6A9D">
            <w:pPr>
              <w:jc w:val="center"/>
              <w:rPr>
                <w:lang w:val="uk-UA"/>
              </w:rPr>
            </w:pPr>
            <w:r w:rsidRPr="006423DB">
              <w:rPr>
                <w:sz w:val="20"/>
                <w:szCs w:val="20"/>
                <w:lang w:val="uk-UA"/>
              </w:rPr>
              <w:t>12(о), 13(о),</w:t>
            </w:r>
            <w:r>
              <w:rPr>
                <w:sz w:val="22"/>
                <w:szCs w:val="22"/>
                <w:lang w:val="uk-UA"/>
              </w:rPr>
              <w:t xml:space="preserve"> </w:t>
            </w:r>
          </w:p>
          <w:p w:rsidR="00752E24" w:rsidRPr="00E559D6" w:rsidRDefault="00752E24" w:rsidP="00FA6A9D">
            <w:pPr>
              <w:jc w:val="center"/>
              <w:rPr>
                <w:lang w:val="uk-UA"/>
              </w:rPr>
            </w:pPr>
            <w:r w:rsidRPr="006423DB">
              <w:rPr>
                <w:sz w:val="20"/>
                <w:szCs w:val="20"/>
                <w:lang w:val="uk-UA"/>
              </w:rPr>
              <w:t>1</w:t>
            </w:r>
            <w:r>
              <w:rPr>
                <w:sz w:val="20"/>
                <w:szCs w:val="20"/>
                <w:lang w:val="uk-UA"/>
              </w:rPr>
              <w:t>7</w:t>
            </w:r>
            <w:r w:rsidRPr="006423DB">
              <w:rPr>
                <w:sz w:val="20"/>
                <w:szCs w:val="20"/>
                <w:lang w:val="uk-UA"/>
              </w:rPr>
              <w:t>(о)</w:t>
            </w:r>
            <w:r>
              <w:rPr>
                <w:sz w:val="20"/>
                <w:szCs w:val="20"/>
                <w:lang w:val="uk-UA"/>
              </w:rPr>
              <w:t>-</w:t>
            </w:r>
            <w:r w:rsidRPr="006423DB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20</w:t>
            </w:r>
            <w:r w:rsidRPr="006423DB">
              <w:rPr>
                <w:sz w:val="20"/>
                <w:szCs w:val="20"/>
                <w:lang w:val="uk-UA"/>
              </w:rPr>
              <w:t>(о)</w:t>
            </w:r>
          </w:p>
        </w:tc>
        <w:tc>
          <w:tcPr>
            <w:tcW w:w="1418" w:type="dxa"/>
          </w:tcPr>
          <w:p w:rsidR="00752E24" w:rsidRPr="00E559D6" w:rsidRDefault="00752E24" w:rsidP="00596711">
            <w:pPr>
              <w:jc w:val="center"/>
              <w:rPr>
                <w:lang w:val="uk-UA"/>
              </w:rPr>
            </w:pPr>
          </w:p>
          <w:p w:rsidR="00752E24" w:rsidRPr="00611960" w:rsidRDefault="00752E24" w:rsidP="00596711">
            <w:pPr>
              <w:jc w:val="center"/>
              <w:rPr>
                <w:lang w:val="uk-UA"/>
              </w:rPr>
            </w:pPr>
            <w:r w:rsidRPr="00611960">
              <w:rPr>
                <w:sz w:val="22"/>
                <w:szCs w:val="22"/>
                <w:lang w:val="uk-UA"/>
              </w:rPr>
              <w:t>7</w:t>
            </w:r>
          </w:p>
        </w:tc>
      </w:tr>
      <w:tr w:rsidR="00752E24" w:rsidRPr="00C8759A">
        <w:trPr>
          <w:trHeight w:val="785"/>
        </w:trPr>
        <w:tc>
          <w:tcPr>
            <w:tcW w:w="1418" w:type="dxa"/>
            <w:gridSpan w:val="2"/>
          </w:tcPr>
          <w:p w:rsidR="00752E24" w:rsidRPr="00204D46" w:rsidRDefault="00752E24" w:rsidP="0059671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 2.3</w:t>
            </w:r>
          </w:p>
        </w:tc>
        <w:tc>
          <w:tcPr>
            <w:tcW w:w="4819" w:type="dxa"/>
          </w:tcPr>
          <w:p w:rsidR="00752E24" w:rsidRPr="00FE5012" w:rsidRDefault="00752E24" w:rsidP="00596711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012">
              <w:rPr>
                <w:rFonts w:ascii="Times New Roman" w:hAnsi="Times New Roman" w:cs="Times New Roman"/>
                <w:sz w:val="24"/>
                <w:szCs w:val="24"/>
              </w:rPr>
              <w:t>Особливості соціального страхування від нещасних випадків на виробництві в трансформаційний період в Україні</w:t>
            </w:r>
          </w:p>
        </w:tc>
        <w:tc>
          <w:tcPr>
            <w:tcW w:w="1031" w:type="dxa"/>
          </w:tcPr>
          <w:p w:rsidR="00752E24" w:rsidRPr="00E421E8" w:rsidRDefault="00752E24" w:rsidP="0059671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237" w:type="dxa"/>
          </w:tcPr>
          <w:p w:rsidR="00752E24" w:rsidRPr="006423DB" w:rsidRDefault="00752E24" w:rsidP="00FA6A9D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8(о), </w:t>
            </w:r>
            <w:r w:rsidRPr="006423DB">
              <w:rPr>
                <w:sz w:val="20"/>
                <w:szCs w:val="20"/>
                <w:lang w:val="uk-UA"/>
              </w:rPr>
              <w:t xml:space="preserve">12(о), </w:t>
            </w:r>
          </w:p>
          <w:p w:rsidR="00752E24" w:rsidRPr="00E559D6" w:rsidRDefault="00752E24" w:rsidP="00FA6A9D">
            <w:pPr>
              <w:jc w:val="center"/>
              <w:rPr>
                <w:lang w:val="uk-UA"/>
              </w:rPr>
            </w:pPr>
            <w:r w:rsidRPr="006423DB">
              <w:rPr>
                <w:sz w:val="20"/>
                <w:szCs w:val="20"/>
                <w:lang w:val="uk-UA"/>
              </w:rPr>
              <w:t>13(о),</w:t>
            </w:r>
            <w:r>
              <w:rPr>
                <w:sz w:val="22"/>
                <w:szCs w:val="22"/>
                <w:lang w:val="uk-UA"/>
              </w:rPr>
              <w:t xml:space="preserve"> </w:t>
            </w:r>
          </w:p>
          <w:p w:rsidR="00752E24" w:rsidRPr="00E559D6" w:rsidRDefault="00752E24" w:rsidP="00FA6A9D">
            <w:pPr>
              <w:jc w:val="center"/>
              <w:rPr>
                <w:lang w:val="uk-UA"/>
              </w:rPr>
            </w:pPr>
            <w:r w:rsidRPr="006423DB">
              <w:rPr>
                <w:sz w:val="20"/>
                <w:szCs w:val="20"/>
                <w:lang w:val="uk-UA"/>
              </w:rPr>
              <w:t>1</w:t>
            </w:r>
            <w:r>
              <w:rPr>
                <w:sz w:val="20"/>
                <w:szCs w:val="20"/>
                <w:lang w:val="uk-UA"/>
              </w:rPr>
              <w:t>7</w:t>
            </w:r>
            <w:r w:rsidRPr="006423DB">
              <w:rPr>
                <w:sz w:val="20"/>
                <w:szCs w:val="20"/>
                <w:lang w:val="uk-UA"/>
              </w:rPr>
              <w:t>(о)</w:t>
            </w:r>
            <w:r>
              <w:rPr>
                <w:sz w:val="20"/>
                <w:szCs w:val="20"/>
                <w:lang w:val="uk-UA"/>
              </w:rPr>
              <w:t>-</w:t>
            </w:r>
            <w:r w:rsidRPr="006423DB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20</w:t>
            </w:r>
            <w:r w:rsidRPr="006423DB">
              <w:rPr>
                <w:sz w:val="20"/>
                <w:szCs w:val="20"/>
                <w:lang w:val="uk-UA"/>
              </w:rPr>
              <w:t>(о)</w:t>
            </w:r>
          </w:p>
        </w:tc>
        <w:tc>
          <w:tcPr>
            <w:tcW w:w="1418" w:type="dxa"/>
          </w:tcPr>
          <w:p w:rsidR="00752E24" w:rsidRPr="00E559D6" w:rsidRDefault="00752E24" w:rsidP="00596711">
            <w:pPr>
              <w:jc w:val="center"/>
              <w:rPr>
                <w:lang w:val="uk-UA"/>
              </w:rPr>
            </w:pPr>
          </w:p>
          <w:p w:rsidR="00752E24" w:rsidRPr="00611960" w:rsidRDefault="00752E24" w:rsidP="00596711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</w:t>
            </w:r>
          </w:p>
        </w:tc>
      </w:tr>
      <w:tr w:rsidR="00752E24" w:rsidRPr="00C8759A">
        <w:trPr>
          <w:trHeight w:val="478"/>
        </w:trPr>
        <w:tc>
          <w:tcPr>
            <w:tcW w:w="1418" w:type="dxa"/>
            <w:gridSpan w:val="2"/>
          </w:tcPr>
          <w:p w:rsidR="00752E24" w:rsidRDefault="00752E24" w:rsidP="003014B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 2.4</w:t>
            </w:r>
          </w:p>
        </w:tc>
        <w:tc>
          <w:tcPr>
            <w:tcW w:w="4819" w:type="dxa"/>
          </w:tcPr>
          <w:p w:rsidR="00752E24" w:rsidRPr="00055FB8" w:rsidRDefault="00752E24" w:rsidP="003014B8">
            <w:pPr>
              <w:pStyle w:val="NoSpacing"/>
              <w:ind w:firstLine="3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55F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Аналіз рівня безробіття в Україні</w:t>
            </w:r>
          </w:p>
        </w:tc>
        <w:tc>
          <w:tcPr>
            <w:tcW w:w="1031" w:type="dxa"/>
          </w:tcPr>
          <w:p w:rsidR="00752E24" w:rsidRPr="00E421E8" w:rsidRDefault="00752E24" w:rsidP="003014B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237" w:type="dxa"/>
          </w:tcPr>
          <w:p w:rsidR="00752E24" w:rsidRPr="00E559D6" w:rsidRDefault="00752E24" w:rsidP="00055FB8">
            <w:pPr>
              <w:jc w:val="center"/>
              <w:rPr>
                <w:lang w:val="uk-UA"/>
              </w:rPr>
            </w:pPr>
            <w:r w:rsidRPr="006423DB">
              <w:rPr>
                <w:sz w:val="20"/>
                <w:szCs w:val="20"/>
                <w:lang w:val="uk-UA"/>
              </w:rPr>
              <w:t>12(о), 13(о),</w:t>
            </w:r>
            <w:r>
              <w:rPr>
                <w:sz w:val="22"/>
                <w:szCs w:val="22"/>
                <w:lang w:val="uk-UA"/>
              </w:rPr>
              <w:t xml:space="preserve"> </w:t>
            </w:r>
          </w:p>
          <w:p w:rsidR="00752E24" w:rsidRPr="00E559D6" w:rsidRDefault="00752E24" w:rsidP="00055FB8">
            <w:pPr>
              <w:jc w:val="center"/>
              <w:rPr>
                <w:lang w:val="uk-UA"/>
              </w:rPr>
            </w:pPr>
            <w:r w:rsidRPr="006423DB">
              <w:rPr>
                <w:sz w:val="20"/>
                <w:szCs w:val="20"/>
                <w:lang w:val="uk-UA"/>
              </w:rPr>
              <w:t>1</w:t>
            </w:r>
            <w:r>
              <w:rPr>
                <w:sz w:val="20"/>
                <w:szCs w:val="20"/>
                <w:lang w:val="uk-UA"/>
              </w:rPr>
              <w:t>7</w:t>
            </w:r>
            <w:r w:rsidRPr="006423DB">
              <w:rPr>
                <w:sz w:val="20"/>
                <w:szCs w:val="20"/>
                <w:lang w:val="uk-UA"/>
              </w:rPr>
              <w:t>(о)</w:t>
            </w:r>
            <w:r>
              <w:rPr>
                <w:sz w:val="20"/>
                <w:szCs w:val="20"/>
                <w:lang w:val="uk-UA"/>
              </w:rPr>
              <w:t>-</w:t>
            </w:r>
            <w:r w:rsidRPr="006423DB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20</w:t>
            </w:r>
            <w:r w:rsidRPr="006423DB">
              <w:rPr>
                <w:sz w:val="20"/>
                <w:szCs w:val="20"/>
                <w:lang w:val="uk-UA"/>
              </w:rPr>
              <w:t>(о)</w:t>
            </w:r>
          </w:p>
        </w:tc>
        <w:tc>
          <w:tcPr>
            <w:tcW w:w="1418" w:type="dxa"/>
          </w:tcPr>
          <w:p w:rsidR="00752E24" w:rsidRPr="00E559D6" w:rsidRDefault="00752E24" w:rsidP="003014B8">
            <w:pPr>
              <w:jc w:val="center"/>
              <w:rPr>
                <w:lang w:val="uk-UA"/>
              </w:rPr>
            </w:pPr>
          </w:p>
          <w:p w:rsidR="00752E24" w:rsidRPr="00611960" w:rsidRDefault="00752E24" w:rsidP="003014B8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</w:p>
        </w:tc>
      </w:tr>
      <w:tr w:rsidR="00752E24" w:rsidRPr="00C8759A">
        <w:trPr>
          <w:trHeight w:val="785"/>
        </w:trPr>
        <w:tc>
          <w:tcPr>
            <w:tcW w:w="1418" w:type="dxa"/>
            <w:gridSpan w:val="2"/>
          </w:tcPr>
          <w:p w:rsidR="00752E24" w:rsidRDefault="00752E24" w:rsidP="006541E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 2.5</w:t>
            </w:r>
          </w:p>
        </w:tc>
        <w:tc>
          <w:tcPr>
            <w:tcW w:w="4819" w:type="dxa"/>
          </w:tcPr>
          <w:p w:rsidR="00752E24" w:rsidRPr="00FE5012" w:rsidRDefault="00752E24" w:rsidP="006541E7">
            <w:pPr>
              <w:pStyle w:val="NoSpacing"/>
              <w:ind w:firstLine="3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5012">
              <w:rPr>
                <w:rFonts w:ascii="Times New Roman" w:hAnsi="Times New Roman" w:cs="Times New Roman"/>
                <w:sz w:val="24"/>
                <w:szCs w:val="24"/>
              </w:rPr>
              <w:t>Впровадження персоніфікованого обліку збору на обов</w:t>
            </w:r>
            <w:r w:rsidRPr="00A46A39">
              <w:rPr>
                <w:rFonts w:ascii="Times New Roman" w:hAnsi="Times New Roman" w:cs="Times New Roman"/>
                <w:sz w:val="24"/>
                <w:szCs w:val="24"/>
              </w:rPr>
              <w:t>'</w:t>
            </w:r>
            <w:r w:rsidRPr="00FE5012">
              <w:rPr>
                <w:rFonts w:ascii="Times New Roman" w:hAnsi="Times New Roman" w:cs="Times New Roman"/>
                <w:sz w:val="24"/>
                <w:szCs w:val="24"/>
              </w:rPr>
              <w:t>язкове державне пенсійне страхування</w:t>
            </w:r>
          </w:p>
        </w:tc>
        <w:tc>
          <w:tcPr>
            <w:tcW w:w="1031" w:type="dxa"/>
          </w:tcPr>
          <w:p w:rsidR="00752E24" w:rsidRPr="00E421E8" w:rsidRDefault="00752E24" w:rsidP="006541E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237" w:type="dxa"/>
          </w:tcPr>
          <w:p w:rsidR="00752E24" w:rsidRPr="00E559D6" w:rsidRDefault="00752E24" w:rsidP="00055FB8">
            <w:pPr>
              <w:jc w:val="center"/>
              <w:rPr>
                <w:lang w:val="uk-UA"/>
              </w:rPr>
            </w:pPr>
            <w:r w:rsidRPr="006423DB">
              <w:rPr>
                <w:sz w:val="20"/>
                <w:szCs w:val="20"/>
                <w:lang w:val="uk-UA"/>
              </w:rPr>
              <w:t>12(о), 13(о),</w:t>
            </w:r>
            <w:r>
              <w:rPr>
                <w:sz w:val="22"/>
                <w:szCs w:val="22"/>
                <w:lang w:val="uk-UA"/>
              </w:rPr>
              <w:t xml:space="preserve"> </w:t>
            </w:r>
          </w:p>
          <w:p w:rsidR="00752E24" w:rsidRPr="00E559D6" w:rsidRDefault="00752E24" w:rsidP="00055FB8">
            <w:pPr>
              <w:jc w:val="center"/>
              <w:rPr>
                <w:lang w:val="uk-UA"/>
              </w:rPr>
            </w:pPr>
            <w:r w:rsidRPr="006423DB">
              <w:rPr>
                <w:sz w:val="20"/>
                <w:szCs w:val="20"/>
                <w:lang w:val="uk-UA"/>
              </w:rPr>
              <w:t>1</w:t>
            </w:r>
            <w:r>
              <w:rPr>
                <w:sz w:val="20"/>
                <w:szCs w:val="20"/>
                <w:lang w:val="uk-UA"/>
              </w:rPr>
              <w:t>7</w:t>
            </w:r>
            <w:r w:rsidRPr="006423DB">
              <w:rPr>
                <w:sz w:val="20"/>
                <w:szCs w:val="20"/>
                <w:lang w:val="uk-UA"/>
              </w:rPr>
              <w:t>(о)</w:t>
            </w:r>
            <w:r>
              <w:rPr>
                <w:sz w:val="20"/>
                <w:szCs w:val="20"/>
                <w:lang w:val="uk-UA"/>
              </w:rPr>
              <w:t>-</w:t>
            </w:r>
            <w:r w:rsidRPr="006423DB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20</w:t>
            </w:r>
            <w:r w:rsidRPr="006423DB">
              <w:rPr>
                <w:sz w:val="20"/>
                <w:szCs w:val="20"/>
                <w:lang w:val="uk-UA"/>
              </w:rPr>
              <w:t>(о)</w:t>
            </w:r>
          </w:p>
        </w:tc>
        <w:tc>
          <w:tcPr>
            <w:tcW w:w="1418" w:type="dxa"/>
          </w:tcPr>
          <w:p w:rsidR="00752E24" w:rsidRPr="00E559D6" w:rsidRDefault="00752E24" w:rsidP="006541E7">
            <w:pPr>
              <w:jc w:val="center"/>
              <w:rPr>
                <w:lang w:val="uk-UA"/>
              </w:rPr>
            </w:pPr>
          </w:p>
          <w:p w:rsidR="00752E24" w:rsidRPr="00611960" w:rsidRDefault="00752E24" w:rsidP="006541E7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</w:p>
        </w:tc>
      </w:tr>
      <w:tr w:rsidR="00752E24" w:rsidRPr="00C8759A">
        <w:trPr>
          <w:gridBefore w:val="1"/>
          <w:trHeight w:val="785"/>
        </w:trPr>
        <w:tc>
          <w:tcPr>
            <w:tcW w:w="1418" w:type="dxa"/>
          </w:tcPr>
          <w:p w:rsidR="00752E24" w:rsidRDefault="00752E24" w:rsidP="0059671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 2.6</w:t>
            </w:r>
          </w:p>
        </w:tc>
        <w:tc>
          <w:tcPr>
            <w:tcW w:w="4819" w:type="dxa"/>
          </w:tcPr>
          <w:p w:rsidR="00752E24" w:rsidRPr="00FE5012" w:rsidRDefault="00752E24" w:rsidP="00596711">
            <w:pPr>
              <w:pStyle w:val="NoSpacing"/>
              <w:ind w:firstLine="3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50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Недержавне соціальне страхування: сутність, організація, проблеми та перспективи розвитку</w:t>
            </w:r>
          </w:p>
        </w:tc>
        <w:tc>
          <w:tcPr>
            <w:tcW w:w="1031" w:type="dxa"/>
          </w:tcPr>
          <w:p w:rsidR="00752E24" w:rsidRPr="00E421E8" w:rsidRDefault="00752E24" w:rsidP="0059671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237" w:type="dxa"/>
          </w:tcPr>
          <w:p w:rsidR="00752E24" w:rsidRPr="006423DB" w:rsidRDefault="00752E24" w:rsidP="00055FB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7(о), </w:t>
            </w:r>
            <w:r w:rsidRPr="006423DB">
              <w:rPr>
                <w:sz w:val="20"/>
                <w:szCs w:val="20"/>
                <w:lang w:val="uk-UA"/>
              </w:rPr>
              <w:t xml:space="preserve">12(о), </w:t>
            </w:r>
          </w:p>
          <w:p w:rsidR="00752E24" w:rsidRPr="00E559D6" w:rsidRDefault="00752E24" w:rsidP="00055FB8">
            <w:pPr>
              <w:jc w:val="center"/>
              <w:rPr>
                <w:lang w:val="uk-UA"/>
              </w:rPr>
            </w:pPr>
            <w:r w:rsidRPr="006423DB">
              <w:rPr>
                <w:sz w:val="20"/>
                <w:szCs w:val="20"/>
                <w:lang w:val="uk-UA"/>
              </w:rPr>
              <w:t>13(о),</w:t>
            </w:r>
            <w:r>
              <w:rPr>
                <w:sz w:val="22"/>
                <w:szCs w:val="22"/>
                <w:lang w:val="uk-UA"/>
              </w:rPr>
              <w:t xml:space="preserve"> </w:t>
            </w:r>
          </w:p>
          <w:p w:rsidR="00752E24" w:rsidRPr="00E559D6" w:rsidRDefault="00752E24" w:rsidP="00055FB8">
            <w:pPr>
              <w:jc w:val="center"/>
              <w:rPr>
                <w:lang w:val="uk-UA"/>
              </w:rPr>
            </w:pPr>
            <w:r w:rsidRPr="006423DB">
              <w:rPr>
                <w:sz w:val="20"/>
                <w:szCs w:val="20"/>
                <w:lang w:val="uk-UA"/>
              </w:rPr>
              <w:t>1</w:t>
            </w:r>
            <w:r>
              <w:rPr>
                <w:sz w:val="20"/>
                <w:szCs w:val="20"/>
                <w:lang w:val="uk-UA"/>
              </w:rPr>
              <w:t>7</w:t>
            </w:r>
            <w:r w:rsidRPr="006423DB">
              <w:rPr>
                <w:sz w:val="20"/>
                <w:szCs w:val="20"/>
                <w:lang w:val="uk-UA"/>
              </w:rPr>
              <w:t>(о)</w:t>
            </w:r>
            <w:r>
              <w:rPr>
                <w:sz w:val="20"/>
                <w:szCs w:val="20"/>
                <w:lang w:val="uk-UA"/>
              </w:rPr>
              <w:t>-</w:t>
            </w:r>
            <w:r w:rsidRPr="006423DB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20</w:t>
            </w:r>
            <w:r w:rsidRPr="006423DB">
              <w:rPr>
                <w:sz w:val="20"/>
                <w:szCs w:val="20"/>
                <w:lang w:val="uk-UA"/>
              </w:rPr>
              <w:t>(о)</w:t>
            </w:r>
          </w:p>
        </w:tc>
        <w:tc>
          <w:tcPr>
            <w:tcW w:w="1418" w:type="dxa"/>
          </w:tcPr>
          <w:p w:rsidR="00752E24" w:rsidRPr="00E559D6" w:rsidRDefault="00752E24" w:rsidP="00596711">
            <w:pPr>
              <w:jc w:val="center"/>
              <w:rPr>
                <w:lang w:val="uk-UA"/>
              </w:rPr>
            </w:pPr>
          </w:p>
          <w:p w:rsidR="00752E24" w:rsidRPr="00611960" w:rsidRDefault="00752E24" w:rsidP="00596711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</w:t>
            </w:r>
          </w:p>
        </w:tc>
      </w:tr>
    </w:tbl>
    <w:p w:rsidR="00752E24" w:rsidRDefault="00752E24" w:rsidP="00AE67CF"/>
    <w:p w:rsidR="00752E24" w:rsidRPr="00E421E8" w:rsidRDefault="00752E24" w:rsidP="00AE67CF">
      <w:pPr>
        <w:pStyle w:val="Heading3"/>
        <w:numPr>
          <w:ilvl w:val="0"/>
          <w:numId w:val="8"/>
        </w:numPr>
        <w:rPr>
          <w:i w:val="0"/>
          <w:iCs w:val="0"/>
          <w:sz w:val="24"/>
          <w:szCs w:val="24"/>
        </w:rPr>
      </w:pPr>
      <w:r w:rsidRPr="00E421E8">
        <w:rPr>
          <w:i w:val="0"/>
          <w:iCs w:val="0"/>
          <w:sz w:val="24"/>
          <w:szCs w:val="24"/>
        </w:rPr>
        <w:t>НАВЧАЛЬНО-МЕТОДИЧНЕ ЗАБЕЗПЕЧЕННЯ ДИСЦИПЛІНИ</w:t>
      </w:r>
    </w:p>
    <w:p w:rsidR="00752E24" w:rsidRPr="00E421E8" w:rsidRDefault="00752E24" w:rsidP="00AE67CF">
      <w:pPr>
        <w:jc w:val="center"/>
      </w:pPr>
    </w:p>
    <w:p w:rsidR="00752E24" w:rsidRPr="00E421E8" w:rsidRDefault="00752E24" w:rsidP="0033213B">
      <w:pPr>
        <w:pStyle w:val="ListParagraph"/>
        <w:widowControl w:val="0"/>
        <w:numPr>
          <w:ilvl w:val="1"/>
          <w:numId w:val="8"/>
        </w:numPr>
        <w:jc w:val="center"/>
        <w:rPr>
          <w:b/>
          <w:bCs/>
          <w:sz w:val="28"/>
          <w:szCs w:val="28"/>
          <w:lang w:val="uk-UA"/>
        </w:rPr>
      </w:pPr>
      <w:r w:rsidRPr="00E421E8">
        <w:rPr>
          <w:b/>
          <w:bCs/>
          <w:sz w:val="28"/>
          <w:szCs w:val="28"/>
          <w:lang w:val="uk-UA"/>
        </w:rPr>
        <w:t>Основна навчальна література</w:t>
      </w:r>
    </w:p>
    <w:p w:rsidR="00752E24" w:rsidRPr="00E421E8" w:rsidRDefault="00752E24" w:rsidP="0033213B">
      <w:pPr>
        <w:jc w:val="center"/>
        <w:rPr>
          <w:b/>
          <w:bCs/>
          <w:lang w:val="uk-UA"/>
        </w:rPr>
      </w:pPr>
      <w:r>
        <w:rPr>
          <w:b/>
          <w:bCs/>
          <w:lang w:val="uk-UA"/>
        </w:rPr>
        <w:t xml:space="preserve">4.1.1 </w:t>
      </w:r>
      <w:r w:rsidRPr="00E421E8">
        <w:rPr>
          <w:b/>
          <w:bCs/>
          <w:lang w:val="uk-UA"/>
        </w:rPr>
        <w:t>Нормативно-правова база</w:t>
      </w:r>
    </w:p>
    <w:p w:rsidR="00752E24" w:rsidRPr="004A0C41" w:rsidRDefault="00752E24" w:rsidP="0033213B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4A0C41">
        <w:rPr>
          <w:color w:val="000000"/>
        </w:rPr>
        <w:t xml:space="preserve">1. Закон України «Про загальнообов’язкове державне пенсійне страхування» № 1058-IV від 9 лип. 2003 р. [Електронний ресурс] / Верховна Рада України. – Режим доступу : http://zakon3.rada.gov.ua/laws/ show/1058-15. </w:t>
      </w:r>
    </w:p>
    <w:p w:rsidR="00752E24" w:rsidRPr="004A0C41" w:rsidRDefault="00752E24" w:rsidP="004A0C41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4A0C41">
        <w:rPr>
          <w:color w:val="000000"/>
        </w:rPr>
        <w:t xml:space="preserve">2. Закон України «Про загальнообов’язкове державне соціальне страхування на випадок безробіття» [Електронний ресурс]. – Режим доступу : </w:t>
      </w:r>
      <w:hyperlink r:id="rId9" w:history="1">
        <w:r w:rsidRPr="004A0C41">
          <w:rPr>
            <w:rStyle w:val="Hyperlink"/>
            <w:color w:val="000000"/>
          </w:rPr>
          <w:t>http://zakon5.rada.gov.ua/laws/show/1533-14</w:t>
        </w:r>
      </w:hyperlink>
      <w:r w:rsidRPr="004A0C41">
        <w:rPr>
          <w:color w:val="000000"/>
        </w:rPr>
        <w:t xml:space="preserve">. </w:t>
      </w:r>
    </w:p>
    <w:p w:rsidR="00752E24" w:rsidRPr="004A0C41" w:rsidRDefault="00752E24" w:rsidP="004A0C41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1"/>
          <w:szCs w:val="21"/>
        </w:rPr>
      </w:pPr>
      <w:r w:rsidRPr="004A0C41">
        <w:rPr>
          <w:color w:val="000000"/>
        </w:rPr>
        <w:t>3. Закон України «Про пенсійне забезпечення» № 1788-XII від 5 листок. 1991 р. [Електронний ресурс] / Верховна Рада України. – Режим доступу : http://zakon0.rada.gov.ua/laws/show/1788-12</w:t>
      </w:r>
    </w:p>
    <w:p w:rsidR="00752E24" w:rsidRPr="004A0C41" w:rsidRDefault="00752E24" w:rsidP="004A0C41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4A0C41">
        <w:rPr>
          <w:color w:val="000000"/>
        </w:rPr>
        <w:t>4. Закон України «Про держа</w:t>
      </w:r>
      <w:r>
        <w:rPr>
          <w:color w:val="000000"/>
        </w:rPr>
        <w:t>вні соціальні стандарти та дер</w:t>
      </w:r>
      <w:r w:rsidRPr="004A0C41">
        <w:rPr>
          <w:color w:val="000000"/>
        </w:rPr>
        <w:t xml:space="preserve">жавні соціальні гарантії» від 5 жовтня 2000 р. // ВВР України. – 2000. – №2017-ІІІ [Електронний ресурс]. – Режим доступу : http:// </w:t>
      </w:r>
      <w:hyperlink r:id="rId10" w:history="1">
        <w:r w:rsidRPr="004A0C41">
          <w:rPr>
            <w:rStyle w:val="Hyperlink"/>
            <w:color w:val="000000"/>
          </w:rPr>
          <w:t>www.rada.gov.ua</w:t>
        </w:r>
      </w:hyperlink>
      <w:r w:rsidRPr="004A0C41">
        <w:rPr>
          <w:color w:val="000000"/>
        </w:rPr>
        <w:t>.</w:t>
      </w:r>
    </w:p>
    <w:p w:rsidR="00752E24" w:rsidRPr="004A0C41" w:rsidRDefault="00752E24" w:rsidP="004A0C41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4A0C41">
        <w:rPr>
          <w:color w:val="000000"/>
        </w:rPr>
        <w:t xml:space="preserve">5. Закон України «Про внесення змін до деяких законодавчих актів України щодо реформування загальнообов’язкового державного соціального страхування та легалізації фонду оплати праці» № 77-VIII від 28 грудня 2014 р. [Електронний ресурс] – Режим до- ступу : http://zakon4.rada.gov.ua/laws/show/2240-14. </w:t>
      </w:r>
    </w:p>
    <w:p w:rsidR="00752E24" w:rsidRPr="004A0C41" w:rsidRDefault="00752E24" w:rsidP="004A0C41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4A0C41">
        <w:rPr>
          <w:color w:val="000000"/>
        </w:rPr>
        <w:t>6. Закон України «Про заг</w:t>
      </w:r>
      <w:r>
        <w:rPr>
          <w:color w:val="000000"/>
        </w:rPr>
        <w:t>альнообов’язкове державне соці</w:t>
      </w:r>
      <w:r w:rsidRPr="004A0C41">
        <w:rPr>
          <w:color w:val="000000"/>
        </w:rPr>
        <w:t>альне страхування у зв’язку з тимчасовою втратою</w:t>
      </w:r>
      <w:r>
        <w:rPr>
          <w:color w:val="000000"/>
        </w:rPr>
        <w:t xml:space="preserve"> працездатнос</w:t>
      </w:r>
      <w:r w:rsidRPr="004A0C41">
        <w:rPr>
          <w:color w:val="000000"/>
        </w:rPr>
        <w:t xml:space="preserve">ті та витратами, зумовленими похованням» № 2240–III від 18 січ. 2001 р. [Електронний ресурс] / Верховна Рада України. – Режим доступу : http://zakon4.rada.gov.ua/laws/show/2240-14. </w:t>
      </w:r>
    </w:p>
    <w:p w:rsidR="00752E24" w:rsidRPr="004A0C41" w:rsidRDefault="00752E24" w:rsidP="004A0C41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4A0C41">
        <w:rPr>
          <w:color w:val="000000"/>
        </w:rPr>
        <w:t xml:space="preserve">7. Закон України «Про недержавне пенсійне забезпечення» № 3201-IV від 15.12.2005 р. [Електронний ресурс] / Верховна Рада України. – Режим доступу : http://pf.kinto.com/npf/zakon.html. </w:t>
      </w:r>
    </w:p>
    <w:p w:rsidR="00752E24" w:rsidRPr="004A0C41" w:rsidRDefault="00752E24" w:rsidP="004A0C41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4A0C41">
        <w:rPr>
          <w:color w:val="000000"/>
        </w:rPr>
        <w:t>8. Закон України «Про загаль</w:t>
      </w:r>
      <w:r>
        <w:rPr>
          <w:color w:val="000000"/>
        </w:rPr>
        <w:t>нообов’язкове державне соціаль</w:t>
      </w:r>
      <w:r w:rsidRPr="004A0C41">
        <w:rPr>
          <w:color w:val="000000"/>
        </w:rPr>
        <w:t>не страхування від нещасного випадк</w:t>
      </w:r>
      <w:r>
        <w:rPr>
          <w:color w:val="000000"/>
        </w:rPr>
        <w:t>у на виробництві та професійно</w:t>
      </w:r>
      <w:r w:rsidRPr="004A0C41">
        <w:rPr>
          <w:color w:val="000000"/>
        </w:rPr>
        <w:t xml:space="preserve">го захворювання, які спричинили втрату працездатності» №1005-XIV від 23 вересня 1999 р. [Електронний ресурс]. – Режим доступу : http:// zakon3.rada.gov.ua/ laws/show/1105-14/ed20110101/page3. </w:t>
      </w:r>
    </w:p>
    <w:p w:rsidR="00752E24" w:rsidRPr="004A0C41" w:rsidRDefault="00752E24" w:rsidP="004A0C41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4A0C41">
        <w:rPr>
          <w:color w:val="000000"/>
        </w:rPr>
        <w:t>9. Закон України «Про збір та облік єдиного внеску на загальнообов’язкове державне соціальне страхування» № 2464-VI від 8 липня 2010 р. [Електронний ресурс]. – Режим доступу : http:// zakon5.rada.gov. ua/laws/show/2464-17.</w:t>
      </w:r>
    </w:p>
    <w:p w:rsidR="00752E24" w:rsidRPr="004A0C41" w:rsidRDefault="00752E24" w:rsidP="004A0C41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4A0C41">
        <w:rPr>
          <w:color w:val="000000"/>
        </w:rPr>
        <w:t>10. Закон України «Про загальнообов’язкове державне соціальне страхування» №77-VIII від 28 грудня 2014 р.</w:t>
      </w:r>
    </w:p>
    <w:p w:rsidR="00752E24" w:rsidRPr="004A0C41" w:rsidRDefault="00752E24" w:rsidP="004A0C41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1"/>
          <w:szCs w:val="21"/>
        </w:rPr>
      </w:pPr>
      <w:r w:rsidRPr="004A0C41">
        <w:rPr>
          <w:color w:val="000000"/>
        </w:rPr>
        <w:t>11. Конституція України від 28 червня 1996 року [Електронний ресурс] Режим доступу : http://zakon5.rada.gov.ua/laws/ show/254%D0%BA/96-%D0%B2%D1%80.</w:t>
      </w:r>
    </w:p>
    <w:p w:rsidR="00752E24" w:rsidRPr="00AE67CF" w:rsidRDefault="00752E24" w:rsidP="00611960">
      <w:pPr>
        <w:pStyle w:val="NoSpacing"/>
        <w:numPr>
          <w:ilvl w:val="2"/>
          <w:numId w:val="14"/>
        </w:numPr>
        <w:ind w:left="0" w:firstLine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AE67CF">
        <w:rPr>
          <w:rFonts w:ascii="Times New Roman" w:hAnsi="Times New Roman" w:cs="Times New Roman"/>
          <w:b/>
          <w:bCs/>
          <w:sz w:val="24"/>
          <w:szCs w:val="24"/>
          <w:lang w:val="uk-UA"/>
        </w:rPr>
        <w:t>Підручники і посібники</w:t>
      </w:r>
    </w:p>
    <w:p w:rsidR="00752E24" w:rsidRPr="006B324F" w:rsidRDefault="00752E24" w:rsidP="004A0C41">
      <w:pPr>
        <w:ind w:firstLine="567"/>
        <w:jc w:val="both"/>
        <w:rPr>
          <w:lang w:val="uk-UA"/>
        </w:rPr>
      </w:pPr>
      <w:r>
        <w:rPr>
          <w:color w:val="000000"/>
          <w:lang w:val="uk-UA"/>
        </w:rPr>
        <w:t>1</w:t>
      </w:r>
      <w:r w:rsidRPr="006B324F">
        <w:rPr>
          <w:color w:val="000000"/>
          <w:lang w:val="uk-UA"/>
        </w:rPr>
        <w:t xml:space="preserve">2. </w:t>
      </w:r>
      <w:r w:rsidRPr="006B324F">
        <w:rPr>
          <w:color w:val="000000"/>
        </w:rPr>
        <w:t>Безугла В. О., Загірняк Д. М., Шаповал Л. П. Соціальне страхування. Навч. Посіб. - К.: Центр учбової літератури, 2011. - 208 с.</w:t>
      </w:r>
    </w:p>
    <w:p w:rsidR="00752E24" w:rsidRPr="006B324F" w:rsidRDefault="00752E24" w:rsidP="004A0C41">
      <w:pPr>
        <w:pStyle w:val="BodyTextIndent"/>
        <w:tabs>
          <w:tab w:val="left" w:pos="0"/>
          <w:tab w:val="left" w:pos="540"/>
        </w:tabs>
        <w:ind w:left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  <w:t xml:space="preserve">13. </w:t>
      </w:r>
      <w:r w:rsidRPr="006B324F">
        <w:rPr>
          <w:sz w:val="24"/>
          <w:szCs w:val="24"/>
          <w:lang w:val="uk-UA"/>
        </w:rPr>
        <w:t>Внукова Н.М., Внукова Н.М., Кузьминчук Н.В. Соціальне страхування: Навчальний посібник. К.: Кондор, 2006. 352.</w:t>
      </w:r>
    </w:p>
    <w:p w:rsidR="00752E24" w:rsidRPr="006B324F" w:rsidRDefault="00752E24" w:rsidP="004A0C41">
      <w:pPr>
        <w:ind w:firstLine="567"/>
        <w:jc w:val="both"/>
      </w:pPr>
      <w:r>
        <w:rPr>
          <w:lang w:val="uk-UA"/>
        </w:rPr>
        <w:t xml:space="preserve">14. </w:t>
      </w:r>
      <w:r w:rsidRPr="00A46A39">
        <w:rPr>
          <w:lang w:val="uk-UA"/>
        </w:rPr>
        <w:t>Волощук Г.О., Пасічник Ю.В., Прямухіна Н.В. Фінансові фонди соціального спрямування в Україні: бюджетні, страхові, пенсійні</w:t>
      </w:r>
      <w:r>
        <w:rPr>
          <w:lang w:val="uk-UA"/>
        </w:rPr>
        <w:t xml:space="preserve"> </w:t>
      </w:r>
      <w:r w:rsidRPr="00A46A39">
        <w:rPr>
          <w:rStyle w:val="FontStyle18"/>
          <w:sz w:val="24"/>
          <w:lang w:val="uk-UA"/>
        </w:rPr>
        <w:t>[Текст]</w:t>
      </w:r>
      <w:r w:rsidRPr="00A46A39">
        <w:rPr>
          <w:lang w:val="uk-UA"/>
        </w:rPr>
        <w:t xml:space="preserve">: Навчальний посібник.- </w:t>
      </w:r>
      <w:r w:rsidRPr="006B324F">
        <w:t>Київ: Центр навчальної літератури, 2014. – 184 с.</w:t>
      </w:r>
    </w:p>
    <w:p w:rsidR="00752E24" w:rsidRPr="006B324F" w:rsidRDefault="00752E24" w:rsidP="004A0C41">
      <w:pPr>
        <w:ind w:firstLine="567"/>
        <w:jc w:val="both"/>
      </w:pPr>
      <w:r>
        <w:rPr>
          <w:lang w:val="uk-UA"/>
        </w:rPr>
        <w:t xml:space="preserve">15. </w:t>
      </w:r>
      <w:r w:rsidRPr="006B324F">
        <w:t>Григораш Г.В., Олійник В.Я., Субачов У.Т. Системи соціального страхування зарубіжних країн</w:t>
      </w:r>
      <w:r w:rsidRPr="006B324F">
        <w:rPr>
          <w:rStyle w:val="FontStyle18"/>
          <w:sz w:val="24"/>
        </w:rPr>
        <w:t>[Текст]</w:t>
      </w:r>
      <w:r w:rsidRPr="006B324F">
        <w:t>. Навчальний посібник.-К: Центр учбової літератури, 2008.-144с.</w:t>
      </w:r>
    </w:p>
    <w:p w:rsidR="00752E24" w:rsidRPr="006B324F" w:rsidRDefault="00752E24" w:rsidP="004A0C41">
      <w:pPr>
        <w:ind w:firstLine="567"/>
        <w:jc w:val="both"/>
      </w:pPr>
      <w:r>
        <w:rPr>
          <w:lang w:val="uk-UA"/>
        </w:rPr>
        <w:t>16</w:t>
      </w:r>
      <w:r w:rsidRPr="006B324F">
        <w:t>. Грушко В. І. Пенсійна система України : навч. посіб. // В. І. Грушко. – К. : Кондор, 2006. – 336 с.</w:t>
      </w:r>
    </w:p>
    <w:p w:rsidR="00752E24" w:rsidRPr="006B324F" w:rsidRDefault="00752E24" w:rsidP="004A0C41">
      <w:pPr>
        <w:ind w:firstLine="567"/>
        <w:jc w:val="both"/>
      </w:pPr>
      <w:r>
        <w:rPr>
          <w:lang w:val="uk-UA"/>
        </w:rPr>
        <w:t xml:space="preserve">17. </w:t>
      </w:r>
      <w:r w:rsidRPr="006B324F">
        <w:t xml:space="preserve">Конопліна Ю.С. Соціальне страхування </w:t>
      </w:r>
      <w:r w:rsidRPr="006B324F">
        <w:rPr>
          <w:rStyle w:val="FontStyle18"/>
          <w:sz w:val="24"/>
        </w:rPr>
        <w:t>[Текст]</w:t>
      </w:r>
      <w:r w:rsidRPr="006B324F">
        <w:t>: Навчальний посібник. - Суми:ВТД «Університетська книга», 2012.-224с.</w:t>
      </w:r>
    </w:p>
    <w:p w:rsidR="00752E24" w:rsidRPr="006B324F" w:rsidRDefault="00752E24" w:rsidP="004A0C41">
      <w:pPr>
        <w:tabs>
          <w:tab w:val="left" w:pos="540"/>
        </w:tabs>
        <w:jc w:val="both"/>
      </w:pPr>
      <w:r>
        <w:rPr>
          <w:lang w:val="uk-UA"/>
        </w:rPr>
        <w:tab/>
        <w:t xml:space="preserve">18. </w:t>
      </w:r>
      <w:r w:rsidRPr="006B324F">
        <w:t>Мальований М. І., Бечко П. К., Бечко В. П. Соціальне страхування: навч. посіб. К.: Центр учбової літератури, 2012. 496 с.</w:t>
      </w:r>
    </w:p>
    <w:p w:rsidR="00752E24" w:rsidRPr="006B324F" w:rsidRDefault="00752E24" w:rsidP="004A0C41">
      <w:pPr>
        <w:pStyle w:val="BodyTextIndent"/>
        <w:tabs>
          <w:tab w:val="left" w:pos="0"/>
          <w:tab w:val="left" w:pos="540"/>
        </w:tabs>
        <w:ind w:left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  <w:t xml:space="preserve">19. </w:t>
      </w:r>
      <w:r w:rsidRPr="006B324F">
        <w:rPr>
          <w:sz w:val="24"/>
          <w:szCs w:val="24"/>
          <w:lang w:val="uk-UA"/>
        </w:rPr>
        <w:t xml:space="preserve">Юрій С.І., Шаварина М.П., Шаманська Н.В. Соціальне страхування: підручник. </w:t>
      </w:r>
      <w:r w:rsidRPr="006B324F">
        <w:rPr>
          <w:sz w:val="24"/>
          <w:szCs w:val="24"/>
          <w:lang w:val="uk-UA"/>
        </w:rPr>
        <w:sym w:font="Symbol" w:char="F02D"/>
      </w:r>
      <w:r w:rsidRPr="006B324F">
        <w:rPr>
          <w:sz w:val="24"/>
          <w:szCs w:val="24"/>
          <w:lang w:val="uk-UA"/>
        </w:rPr>
        <w:t xml:space="preserve"> К.: Кондор, 2006. 464 с.</w:t>
      </w:r>
    </w:p>
    <w:p w:rsidR="00752E24" w:rsidRPr="006B324F" w:rsidRDefault="00752E24" w:rsidP="004A0C41">
      <w:pPr>
        <w:ind w:firstLine="567"/>
        <w:jc w:val="both"/>
      </w:pPr>
      <w:r>
        <w:rPr>
          <w:lang w:val="uk-UA"/>
        </w:rPr>
        <w:t xml:space="preserve">20. </w:t>
      </w:r>
      <w:r w:rsidRPr="006B324F">
        <w:t>Сирота І. Право пенсійного забезпечення в Україні</w:t>
      </w:r>
      <w:r w:rsidRPr="006B324F">
        <w:rPr>
          <w:rStyle w:val="FontStyle18"/>
          <w:sz w:val="24"/>
        </w:rPr>
        <w:t>[Текст]</w:t>
      </w:r>
      <w:r w:rsidRPr="006B324F">
        <w:t>: Курс лекцій. – К.: Юрінком Інтер, 2014. – 288 с.</w:t>
      </w:r>
    </w:p>
    <w:p w:rsidR="00752E24" w:rsidRPr="00E421E8" w:rsidRDefault="00752E24" w:rsidP="00D14FB8">
      <w:pPr>
        <w:pStyle w:val="ListParagraph"/>
        <w:widowControl w:val="0"/>
        <w:numPr>
          <w:ilvl w:val="1"/>
          <w:numId w:val="14"/>
        </w:numPr>
        <w:jc w:val="center"/>
        <w:rPr>
          <w:b/>
          <w:bCs/>
          <w:sz w:val="28"/>
          <w:szCs w:val="28"/>
          <w:lang w:val="uk-UA"/>
        </w:rPr>
      </w:pPr>
      <w:r w:rsidRPr="00E421E8">
        <w:rPr>
          <w:b/>
          <w:bCs/>
          <w:sz w:val="28"/>
          <w:szCs w:val="28"/>
          <w:lang w:val="uk-UA"/>
        </w:rPr>
        <w:t>Додаткова навчальна література</w:t>
      </w:r>
    </w:p>
    <w:p w:rsidR="00752E24" w:rsidRPr="00C074EA" w:rsidRDefault="00752E24" w:rsidP="006541E7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C074EA">
        <w:rPr>
          <w:color w:val="000000"/>
        </w:rPr>
        <w:t>1. Болотіна Н.Б. Право соціального захисту в Україні. – К.: Знання, 2008. – 663с.</w:t>
      </w:r>
    </w:p>
    <w:p w:rsidR="00752E24" w:rsidRPr="00C074EA" w:rsidRDefault="00752E24" w:rsidP="006541E7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</w:pPr>
      <w:r w:rsidRPr="00C074EA">
        <w:t>2. Вольська А. О. Соціальне страхування в умовах трансфор- маційної економіки : автореф. дис. на здобуття наук. ступеня канд. екон. наук : спец. 08.00.08 «Гроші, фінанси і кредит» / А. О. Воль- ська. – К., 2011. – 17 с.</w:t>
      </w:r>
    </w:p>
    <w:p w:rsidR="00752E24" w:rsidRPr="00C074EA" w:rsidRDefault="00752E24" w:rsidP="006541E7">
      <w:pPr>
        <w:ind w:firstLine="567"/>
        <w:jc w:val="both"/>
        <w:rPr>
          <w:lang w:val="uk-UA"/>
        </w:rPr>
      </w:pPr>
      <w:r>
        <w:rPr>
          <w:lang w:val="uk-UA"/>
        </w:rPr>
        <w:t>3</w:t>
      </w:r>
      <w:r w:rsidRPr="00A46A39">
        <w:rPr>
          <w:lang w:val="uk-UA"/>
        </w:rPr>
        <w:t xml:space="preserve">. Ільчук Л. І. Соціальне страхування: теоретико-методологічні проблеми [Електронний ресурс] / Л. І. Ільчук. – Режим до- ступу : </w:t>
      </w:r>
      <w:r w:rsidRPr="00C074EA">
        <w:t>http</w:t>
      </w:r>
      <w:r w:rsidRPr="00A46A39">
        <w:rPr>
          <w:lang w:val="uk-UA"/>
        </w:rPr>
        <w:t>://</w:t>
      </w:r>
      <w:r w:rsidRPr="00C074EA">
        <w:t>www</w:t>
      </w:r>
      <w:r w:rsidRPr="00A46A39">
        <w:rPr>
          <w:lang w:val="uk-UA"/>
        </w:rPr>
        <w:t>.</w:t>
      </w:r>
      <w:r w:rsidRPr="00C074EA">
        <w:t>cpsr</w:t>
      </w:r>
      <w:r w:rsidRPr="00A46A39">
        <w:rPr>
          <w:lang w:val="uk-UA"/>
        </w:rPr>
        <w:t>.</w:t>
      </w:r>
      <w:r w:rsidRPr="00C074EA">
        <w:t>org</w:t>
      </w:r>
      <w:r w:rsidRPr="00A46A39">
        <w:rPr>
          <w:lang w:val="uk-UA"/>
        </w:rPr>
        <w:t>.</w:t>
      </w:r>
      <w:r w:rsidRPr="00C074EA">
        <w:t>ua</w:t>
      </w:r>
      <w:r w:rsidRPr="00A46A39">
        <w:rPr>
          <w:lang w:val="uk-UA"/>
        </w:rPr>
        <w:t>/</w:t>
      </w:r>
      <w:r w:rsidRPr="00C074EA">
        <w:t>index</w:t>
      </w:r>
      <w:r w:rsidRPr="00A46A39">
        <w:rPr>
          <w:lang w:val="uk-UA"/>
        </w:rPr>
        <w:t>.</w:t>
      </w:r>
      <w:r w:rsidRPr="00C074EA">
        <w:t>php</w:t>
      </w:r>
      <w:r w:rsidRPr="00A46A39">
        <w:rPr>
          <w:lang w:val="uk-UA"/>
        </w:rPr>
        <w:t>?</w:t>
      </w:r>
      <w:r w:rsidRPr="00C074EA">
        <w:t>option</w:t>
      </w:r>
      <w:r w:rsidRPr="00A46A39">
        <w:rPr>
          <w:lang w:val="uk-UA"/>
        </w:rPr>
        <w:t>=</w:t>
      </w:r>
      <w:r w:rsidRPr="00C074EA">
        <w:t>com</w:t>
      </w:r>
      <w:r w:rsidRPr="00A46A39">
        <w:rPr>
          <w:lang w:val="uk-UA"/>
        </w:rPr>
        <w:t>_</w:t>
      </w:r>
      <w:r w:rsidRPr="00C074EA">
        <w:t>content</w:t>
      </w:r>
      <w:r w:rsidRPr="00A46A39">
        <w:rPr>
          <w:lang w:val="uk-UA"/>
        </w:rPr>
        <w:t>&amp;</w:t>
      </w:r>
      <w:r w:rsidRPr="00C074EA">
        <w:t>view</w:t>
      </w:r>
      <w:r w:rsidRPr="00A46A39">
        <w:rPr>
          <w:lang w:val="uk-UA"/>
        </w:rPr>
        <w:t xml:space="preserve">= </w:t>
      </w:r>
      <w:r w:rsidRPr="00C074EA">
        <w:t>article</w:t>
      </w:r>
      <w:r w:rsidRPr="00A46A39">
        <w:rPr>
          <w:lang w:val="uk-UA"/>
        </w:rPr>
        <w:t>&amp;</w:t>
      </w:r>
      <w:r w:rsidRPr="00C074EA">
        <w:t>id</w:t>
      </w:r>
      <w:r w:rsidRPr="00A46A39">
        <w:rPr>
          <w:lang w:val="uk-UA"/>
        </w:rPr>
        <w:t>=35:2010-06-13-21-18-25&amp;</w:t>
      </w:r>
      <w:r w:rsidRPr="00C074EA">
        <w:t>catid</w:t>
      </w:r>
      <w:r w:rsidRPr="00A46A39">
        <w:rPr>
          <w:lang w:val="uk-UA"/>
        </w:rPr>
        <w:t>=20:2010-06-13-21-06- 26&amp;</w:t>
      </w:r>
      <w:r w:rsidRPr="00C074EA">
        <w:t>Itemid</w:t>
      </w:r>
      <w:r w:rsidRPr="00A46A39">
        <w:rPr>
          <w:lang w:val="uk-UA"/>
        </w:rPr>
        <w:t>=27.</w:t>
      </w:r>
    </w:p>
    <w:p w:rsidR="00752E24" w:rsidRPr="00C074EA" w:rsidRDefault="00752E24" w:rsidP="006541E7">
      <w:pPr>
        <w:ind w:firstLine="567"/>
        <w:jc w:val="both"/>
        <w:rPr>
          <w:lang w:val="uk-UA"/>
        </w:rPr>
      </w:pPr>
      <w:r>
        <w:rPr>
          <w:lang w:val="uk-UA"/>
        </w:rPr>
        <w:t>4</w:t>
      </w:r>
      <w:r w:rsidRPr="00A46A39">
        <w:rPr>
          <w:lang w:val="uk-UA"/>
        </w:rPr>
        <w:t xml:space="preserve">. Мелешко О. В. Історіографія виникнення сучасної системи пенсійного забезпечення як виду соціального захисту населення / О. В. Мелешко // Вісник СНАУ. – 2008. – Вип. 12/1(33). – С. 115–120. – (Серія «Економіка та менеджмент»). </w:t>
      </w:r>
    </w:p>
    <w:p w:rsidR="00752E24" w:rsidRPr="00C074EA" w:rsidRDefault="00752E24" w:rsidP="006541E7">
      <w:pPr>
        <w:ind w:firstLine="567"/>
        <w:jc w:val="both"/>
        <w:rPr>
          <w:lang w:val="uk-UA"/>
        </w:rPr>
      </w:pPr>
      <w:r>
        <w:rPr>
          <w:lang w:val="uk-UA"/>
        </w:rPr>
        <w:t>5</w:t>
      </w:r>
      <w:r w:rsidRPr="00C074EA">
        <w:t>. Могилова А. Ю. Медичне страхування та його розвиток в Україні / А. Ю. Могилова, Я. Н. Алізаде // Молодий вчений. – 2014. – № 6. – С. 178–181.</w:t>
      </w:r>
    </w:p>
    <w:p w:rsidR="00752E24" w:rsidRPr="00C074EA" w:rsidRDefault="00752E24" w:rsidP="006541E7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</w:pPr>
      <w:r>
        <w:t>6</w:t>
      </w:r>
      <w:r w:rsidRPr="00C074EA">
        <w:t xml:space="preserve">. Недержавні пенсійні </w:t>
      </w:r>
      <w:r>
        <w:t>фонди у структурі сучасних пен</w:t>
      </w:r>
      <w:r w:rsidRPr="00C074EA">
        <w:t>сійних систем: монографія / Т. С. Смовженко, Н. В. Ткаченко, Н. А. Цікановська; за аг. ред. Т. С. Смовженко. – К.: УБС НБУ, 2012. – С. 237</w:t>
      </w:r>
    </w:p>
    <w:p w:rsidR="00752E24" w:rsidRPr="00C074EA" w:rsidRDefault="00752E24" w:rsidP="006541E7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</w:pPr>
      <w:r>
        <w:t>7</w:t>
      </w:r>
      <w:r w:rsidRPr="00C074EA">
        <w:t xml:space="preserve">. Петрушка О. В. Досвід реформування пенсійних систем зарубіжних країн та його використання в Україні / О. В. Петрушка, Ю. В. Баніт // Наука й економіка. – 2015. – № 1(37). – С. 23. </w:t>
      </w:r>
    </w:p>
    <w:p w:rsidR="00752E24" w:rsidRPr="00C074EA" w:rsidRDefault="00752E24" w:rsidP="006541E7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t>8</w:t>
      </w:r>
      <w:r w:rsidRPr="00C074EA">
        <w:t>. Печений О. П. Запро</w:t>
      </w:r>
      <w:r>
        <w:t>вадження моделі медичного стра</w:t>
      </w:r>
      <w:r w:rsidRPr="00C074EA">
        <w:t>хування: перспективи законодавчого регулювання [Електронний ресурс]. – Режим доступу: http://www.provisor.com.ua/archive/2009/ N06/smms3_069.php.</w:t>
      </w:r>
      <w:r w:rsidRPr="00C074EA">
        <w:rPr>
          <w:color w:val="000000"/>
        </w:rPr>
        <w:t>1. Право соціального забезпечення в Україні: Підручник. – Харків: Видавництво “ФІНН”. 2011. – 434с.</w:t>
      </w:r>
    </w:p>
    <w:p w:rsidR="00752E24" w:rsidRPr="00C074EA" w:rsidRDefault="00752E24" w:rsidP="006541E7">
      <w:pPr>
        <w:tabs>
          <w:tab w:val="left" w:pos="540"/>
        </w:tabs>
        <w:jc w:val="both"/>
      </w:pPr>
      <w:r>
        <w:rPr>
          <w:lang w:val="uk-UA"/>
        </w:rPr>
        <w:tab/>
        <w:t xml:space="preserve">9. </w:t>
      </w:r>
      <w:r w:rsidRPr="00C074EA">
        <w:t>Право соціального забезпечення: підруч. [для студ. юрид. спец. вищ. навч. закл.] / П.Д. Пилипенко, В.Я. Бурак, С.М. Синчук та ін. / за ред. П. Д. Пилипенка. –3- тє вид.,  перероб. і доп. – К.: Видавничий Дім “Ін Юре”, 2010. 504 с.</w:t>
      </w:r>
    </w:p>
    <w:p w:rsidR="00752E24" w:rsidRPr="00C074EA" w:rsidRDefault="00752E24" w:rsidP="006541E7">
      <w:pPr>
        <w:ind w:firstLine="567"/>
        <w:jc w:val="both"/>
      </w:pPr>
      <w:r>
        <w:rPr>
          <w:lang w:val="uk-UA"/>
        </w:rPr>
        <w:t>10</w:t>
      </w:r>
      <w:r w:rsidRPr="00C074EA">
        <w:t>. Рудень В. В. Страхова медицина і медичне страхування : навч. посіб. / В. В. Рудень. – Львів : ОКД, 2007. – 305 с.</w:t>
      </w:r>
      <w:r w:rsidRPr="00C074EA">
        <w:rPr>
          <w:lang w:val="uk-UA"/>
        </w:rPr>
        <w:t>.</w:t>
      </w:r>
    </w:p>
    <w:p w:rsidR="00752E24" w:rsidRPr="00C074EA" w:rsidRDefault="00752E24" w:rsidP="006541E7">
      <w:pPr>
        <w:ind w:firstLine="567"/>
        <w:jc w:val="both"/>
      </w:pPr>
      <w:r>
        <w:rPr>
          <w:lang w:val="uk-UA"/>
        </w:rPr>
        <w:t>11</w:t>
      </w:r>
      <w:r w:rsidRPr="00C074EA">
        <w:t xml:space="preserve">. Тропіна В. Роль соціального страхування у фінансуванні державних соціальних гарантій / В. Тропіна, Д. Суховий // Вісник Київського національного університету імені Тараса Шевченка. – 2013. – № 149. – С. 22–25. </w:t>
      </w:r>
    </w:p>
    <w:p w:rsidR="00752E24" w:rsidRPr="00C074EA" w:rsidRDefault="00752E24" w:rsidP="006541E7">
      <w:pPr>
        <w:ind w:firstLine="567"/>
        <w:jc w:val="both"/>
      </w:pPr>
      <w:r>
        <w:rPr>
          <w:lang w:val="uk-UA"/>
        </w:rPr>
        <w:t>12</w:t>
      </w:r>
      <w:r w:rsidRPr="00C074EA">
        <w:t>. Чкан І. О. Тенденції розвитку добровільного медичного страхування в Україні / І. О. Чкан // Фінансовий простір. – 2015. – № 1. – С. 292 – 297.</w:t>
      </w:r>
    </w:p>
    <w:p w:rsidR="00752E24" w:rsidRPr="00C074EA" w:rsidRDefault="00752E24" w:rsidP="006541E7">
      <w:pPr>
        <w:ind w:firstLine="567"/>
        <w:jc w:val="both"/>
      </w:pPr>
      <w:r>
        <w:rPr>
          <w:lang w:val="uk-UA"/>
        </w:rPr>
        <w:t xml:space="preserve">13. </w:t>
      </w:r>
      <w:r w:rsidRPr="00C074EA">
        <w:t>Юровский Б.С. Пенсии государственные и негосударственные: на что можно рассчитывать.</w:t>
      </w:r>
      <w:r w:rsidRPr="00C074EA">
        <w:rPr>
          <w:rStyle w:val="FontStyle18"/>
          <w:sz w:val="24"/>
        </w:rPr>
        <w:t xml:space="preserve"> [Текст]</w:t>
      </w:r>
      <w:r w:rsidRPr="00C074EA">
        <w:t xml:space="preserve"> – Харьков: Центр «Консульт», 2013. – 248 с.</w:t>
      </w:r>
    </w:p>
    <w:p w:rsidR="00752E24" w:rsidRPr="00C074EA" w:rsidRDefault="00752E24" w:rsidP="006541E7">
      <w:pPr>
        <w:ind w:firstLine="567"/>
        <w:jc w:val="both"/>
        <w:rPr>
          <w:lang w:val="uk-UA"/>
        </w:rPr>
      </w:pPr>
      <w:r>
        <w:rPr>
          <w:lang w:val="uk-UA"/>
        </w:rPr>
        <w:t>14</w:t>
      </w:r>
      <w:r w:rsidRPr="00C074EA">
        <w:t>. Яшник Г. Л. Зарубіжний досвід реформування системи пенсійного забезпечення [Електронни</w:t>
      </w:r>
      <w:r>
        <w:t>й ресурс] / Г. Л. Яшник // Дер</w:t>
      </w:r>
      <w:r w:rsidRPr="00C074EA">
        <w:t>жавне управління: теорія та практ</w:t>
      </w:r>
      <w:r>
        <w:t>ика. – 2011. – № 1. – Режим до</w:t>
      </w:r>
      <w:r w:rsidRPr="00C074EA">
        <w:t>ступу : http://www.academy.gov.ua /ej/ej13/txts/Yashnyk.pdf.</w:t>
      </w:r>
    </w:p>
    <w:p w:rsidR="00752E24" w:rsidRPr="00E421E8" w:rsidRDefault="00752E24" w:rsidP="00AE67CF">
      <w:pPr>
        <w:rPr>
          <w:lang w:val="uk-UA"/>
        </w:rPr>
      </w:pPr>
    </w:p>
    <w:p w:rsidR="00752E24" w:rsidRPr="00434462" w:rsidRDefault="00752E24" w:rsidP="00AE67CF">
      <w:pPr>
        <w:jc w:val="center"/>
        <w:rPr>
          <w:b/>
          <w:bCs/>
        </w:rPr>
      </w:pPr>
      <w:r w:rsidRPr="00434462">
        <w:rPr>
          <w:b/>
          <w:bCs/>
        </w:rPr>
        <w:t xml:space="preserve">5 </w:t>
      </w:r>
      <w:r>
        <w:rPr>
          <w:b/>
          <w:bCs/>
        </w:rPr>
        <w:t>МЕТОД</w:t>
      </w:r>
      <w:bookmarkStart w:id="0" w:name="_GoBack"/>
      <w:bookmarkEnd w:id="0"/>
      <w:r>
        <w:rPr>
          <w:b/>
          <w:bCs/>
        </w:rPr>
        <w:t>И КОНТРОЛЮ ТА СХЕМА НАРАХУВАННЯ БАЛІВ</w:t>
      </w:r>
    </w:p>
    <w:p w:rsidR="00752E24" w:rsidRPr="00C8759A" w:rsidRDefault="00752E24" w:rsidP="00AE67CF">
      <w:pPr>
        <w:jc w:val="both"/>
      </w:pPr>
      <w:r w:rsidRPr="00C8759A">
        <w:t xml:space="preserve">        Оцінювання знань студентів проводиться за результатами  </w:t>
      </w:r>
      <w:r>
        <w:t xml:space="preserve">комплексних </w:t>
      </w:r>
      <w:r w:rsidRPr="00C8759A">
        <w:t>контролів</w:t>
      </w:r>
      <w:r>
        <w:t xml:space="preserve"> за двома змістовими модулями ЗМ1 і ЗМ2. Модульний контроль за кожним змістовим модулем передбачає контроль теоретичних знань і практичних навиків. </w:t>
      </w:r>
      <w:r w:rsidRPr="00C8759A">
        <w:t>С</w:t>
      </w:r>
      <w:r>
        <w:t xml:space="preserve">хему нарахування балів при </w:t>
      </w:r>
      <w:r w:rsidRPr="00C8759A">
        <w:t xml:space="preserve"> оцінюванн</w:t>
      </w:r>
      <w:r>
        <w:t>і</w:t>
      </w:r>
      <w:r w:rsidRPr="00C8759A">
        <w:t xml:space="preserve"> знань студентів з дисципліни наведен</w:t>
      </w:r>
      <w:r>
        <w:t>о</w:t>
      </w:r>
      <w:r w:rsidRPr="00C8759A">
        <w:t xml:space="preserve"> в таблиці </w:t>
      </w:r>
      <w:r>
        <w:t>5</w:t>
      </w:r>
      <w:r w:rsidRPr="00C8759A">
        <w:t>.</w:t>
      </w:r>
    </w:p>
    <w:p w:rsidR="00752E24" w:rsidRPr="00E421E8" w:rsidRDefault="00752E24" w:rsidP="00D14FB8">
      <w:pPr>
        <w:pStyle w:val="BodyText2"/>
        <w:ind w:firstLine="708"/>
        <w:rPr>
          <w:i w:val="0"/>
          <w:iCs w:val="0"/>
        </w:rPr>
      </w:pPr>
      <w:r w:rsidRPr="00E421E8">
        <w:rPr>
          <w:i w:val="0"/>
          <w:iCs w:val="0"/>
        </w:rPr>
        <w:t xml:space="preserve">Таблиця 5 – Схема нарахування балів у процесі оцінювання знань студентів </w:t>
      </w:r>
      <w:r>
        <w:rPr>
          <w:i w:val="0"/>
          <w:iCs w:val="0"/>
        </w:rPr>
        <w:t>з дисципліни «Соціальне страхування»</w:t>
      </w:r>
    </w:p>
    <w:tbl>
      <w:tblPr>
        <w:tblW w:w="4758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286"/>
        <w:gridCol w:w="1821"/>
      </w:tblGrid>
      <w:tr w:rsidR="00752E24" w:rsidRPr="00C8759A">
        <w:trPr>
          <w:trHeight w:val="120"/>
        </w:trPr>
        <w:tc>
          <w:tcPr>
            <w:tcW w:w="4000" w:type="pct"/>
          </w:tcPr>
          <w:p w:rsidR="00752E24" w:rsidRPr="00C8759A" w:rsidRDefault="00752E24" w:rsidP="00596711">
            <w:pPr>
              <w:jc w:val="center"/>
            </w:pPr>
            <w:r w:rsidRPr="00C8759A">
              <w:t>Вид</w:t>
            </w:r>
            <w:r>
              <w:t>и</w:t>
            </w:r>
            <w:r w:rsidRPr="00C8759A">
              <w:t xml:space="preserve"> робіт, що  контролюються</w:t>
            </w:r>
          </w:p>
        </w:tc>
        <w:tc>
          <w:tcPr>
            <w:tcW w:w="1000" w:type="pct"/>
          </w:tcPr>
          <w:p w:rsidR="00752E24" w:rsidRPr="00C8759A" w:rsidRDefault="00752E24" w:rsidP="00596711">
            <w:pPr>
              <w:jc w:val="center"/>
            </w:pPr>
            <w:r w:rsidRPr="00C8759A">
              <w:t xml:space="preserve">Максимальна </w:t>
            </w:r>
          </w:p>
          <w:p w:rsidR="00752E24" w:rsidRPr="00C8759A" w:rsidRDefault="00752E24" w:rsidP="00596711">
            <w:pPr>
              <w:jc w:val="center"/>
            </w:pPr>
            <w:r w:rsidRPr="00C8759A">
              <w:t>кількість балів</w:t>
            </w:r>
          </w:p>
        </w:tc>
      </w:tr>
      <w:tr w:rsidR="00752E24" w:rsidRPr="00C8759A">
        <w:trPr>
          <w:trHeight w:val="120"/>
        </w:trPr>
        <w:tc>
          <w:tcPr>
            <w:tcW w:w="4000" w:type="pct"/>
          </w:tcPr>
          <w:p w:rsidR="00752E24" w:rsidRPr="00C8759A" w:rsidRDefault="00752E24" w:rsidP="00596711">
            <w:pPr>
              <w:ind w:left="176"/>
            </w:pPr>
            <w:r w:rsidRPr="00C8759A">
              <w:t xml:space="preserve">Контроль засвоєння </w:t>
            </w:r>
            <w:r>
              <w:t xml:space="preserve">теоретичних знань </w:t>
            </w:r>
            <w:r w:rsidRPr="00C8759A">
              <w:t xml:space="preserve">змістового модуля ЗМ1 </w:t>
            </w:r>
          </w:p>
        </w:tc>
        <w:tc>
          <w:tcPr>
            <w:tcW w:w="1000" w:type="pct"/>
          </w:tcPr>
          <w:p w:rsidR="00752E24" w:rsidRPr="00330B97" w:rsidRDefault="00752E24" w:rsidP="0059671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752E24" w:rsidRPr="00C8759A">
        <w:trPr>
          <w:trHeight w:val="120"/>
        </w:trPr>
        <w:tc>
          <w:tcPr>
            <w:tcW w:w="4000" w:type="pct"/>
          </w:tcPr>
          <w:p w:rsidR="00752E24" w:rsidRPr="00C8759A" w:rsidRDefault="00752E24" w:rsidP="00596711">
            <w:pPr>
              <w:ind w:left="176"/>
            </w:pPr>
            <w:r w:rsidRPr="00C8759A">
              <w:t xml:space="preserve">Контроль засвоєння </w:t>
            </w:r>
            <w:r>
              <w:t xml:space="preserve">практичних навиків </w:t>
            </w:r>
            <w:r w:rsidRPr="00C8759A">
              <w:t>змістового модуля ЗМ1</w:t>
            </w:r>
          </w:p>
        </w:tc>
        <w:tc>
          <w:tcPr>
            <w:tcW w:w="1000" w:type="pct"/>
          </w:tcPr>
          <w:p w:rsidR="00752E24" w:rsidRDefault="00752E24" w:rsidP="00596711">
            <w:pPr>
              <w:jc w:val="center"/>
            </w:pPr>
            <w:r>
              <w:t>30</w:t>
            </w:r>
          </w:p>
        </w:tc>
      </w:tr>
      <w:tr w:rsidR="00752E24" w:rsidRPr="00C8759A">
        <w:trPr>
          <w:trHeight w:val="120"/>
        </w:trPr>
        <w:tc>
          <w:tcPr>
            <w:tcW w:w="4000" w:type="pct"/>
          </w:tcPr>
          <w:p w:rsidR="00752E24" w:rsidRPr="00C8759A" w:rsidRDefault="00752E24" w:rsidP="00596711">
            <w:pPr>
              <w:ind w:left="176"/>
            </w:pPr>
            <w:r w:rsidRPr="00C8759A">
              <w:t xml:space="preserve">Контроль засвоєння </w:t>
            </w:r>
            <w:r>
              <w:t xml:space="preserve">теоретичних знань </w:t>
            </w:r>
            <w:r w:rsidRPr="00C8759A">
              <w:t>змістового модуля ЗМ</w:t>
            </w:r>
            <w:r>
              <w:t>2</w:t>
            </w:r>
            <w:r w:rsidRPr="00C8759A">
              <w:t xml:space="preserve"> </w:t>
            </w:r>
          </w:p>
        </w:tc>
        <w:tc>
          <w:tcPr>
            <w:tcW w:w="1000" w:type="pct"/>
          </w:tcPr>
          <w:p w:rsidR="00752E24" w:rsidRPr="00330B97" w:rsidRDefault="00752E24" w:rsidP="0059671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752E24" w:rsidRPr="00C8759A">
        <w:trPr>
          <w:trHeight w:val="120"/>
        </w:trPr>
        <w:tc>
          <w:tcPr>
            <w:tcW w:w="4000" w:type="pct"/>
          </w:tcPr>
          <w:p w:rsidR="00752E24" w:rsidRPr="00C8759A" w:rsidRDefault="00752E24" w:rsidP="00596711">
            <w:pPr>
              <w:ind w:left="176"/>
            </w:pPr>
            <w:r w:rsidRPr="00C8759A">
              <w:t xml:space="preserve">Контроль засвоєння </w:t>
            </w:r>
            <w:r>
              <w:t xml:space="preserve">практичних навиків </w:t>
            </w:r>
            <w:r w:rsidRPr="00C8759A">
              <w:t>змістового модуля ЗМ</w:t>
            </w:r>
            <w:r>
              <w:t>2</w:t>
            </w:r>
          </w:p>
        </w:tc>
        <w:tc>
          <w:tcPr>
            <w:tcW w:w="1000" w:type="pct"/>
          </w:tcPr>
          <w:p w:rsidR="00752E24" w:rsidRPr="00330B97" w:rsidRDefault="00752E24" w:rsidP="0059671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</w:tr>
      <w:tr w:rsidR="00752E24" w:rsidRPr="00C8759A">
        <w:trPr>
          <w:trHeight w:val="218"/>
        </w:trPr>
        <w:tc>
          <w:tcPr>
            <w:tcW w:w="4000" w:type="pct"/>
          </w:tcPr>
          <w:p w:rsidR="00752E24" w:rsidRPr="00C8759A" w:rsidRDefault="00752E24" w:rsidP="00596711">
            <w:r w:rsidRPr="00C8759A">
              <w:t xml:space="preserve">      </w:t>
            </w:r>
            <w:r>
              <w:t>У</w:t>
            </w:r>
            <w:r w:rsidRPr="00C8759A">
              <w:t>сього</w:t>
            </w:r>
          </w:p>
        </w:tc>
        <w:tc>
          <w:tcPr>
            <w:tcW w:w="1000" w:type="pct"/>
          </w:tcPr>
          <w:p w:rsidR="00752E24" w:rsidRPr="00C8759A" w:rsidRDefault="00752E24" w:rsidP="00596711">
            <w:pPr>
              <w:jc w:val="center"/>
            </w:pPr>
            <w:r w:rsidRPr="00C8759A">
              <w:t>100</w:t>
            </w:r>
          </w:p>
        </w:tc>
      </w:tr>
    </w:tbl>
    <w:p w:rsidR="00752E24" w:rsidRPr="00E421E8" w:rsidRDefault="00752E24" w:rsidP="00AE67CF">
      <w:pPr>
        <w:jc w:val="both"/>
        <w:rPr>
          <w:lang w:val="uk-UA"/>
        </w:rPr>
      </w:pPr>
      <w:r w:rsidRPr="00C8759A">
        <w:tab/>
      </w:r>
      <w:r>
        <w:t xml:space="preserve"> </w:t>
      </w:r>
      <w:r>
        <w:rPr>
          <w:lang w:val="uk-UA"/>
        </w:rPr>
        <w:t xml:space="preserve">Іспит </w:t>
      </w:r>
      <w:r>
        <w:t>з дисципліни виставляється студенту відповідно до чинної шкали оцінювання, що наведена нижче.</w:t>
      </w:r>
    </w:p>
    <w:p w:rsidR="00752E24" w:rsidRDefault="00752E24" w:rsidP="00AE67CF">
      <w:pPr>
        <w:ind w:left="1440" w:firstLine="720"/>
        <w:jc w:val="both"/>
      </w:pPr>
    </w:p>
    <w:p w:rsidR="00752E24" w:rsidRPr="00C8759A" w:rsidRDefault="00752E24" w:rsidP="00AE67CF">
      <w:pPr>
        <w:ind w:left="1440" w:firstLine="720"/>
        <w:jc w:val="both"/>
        <w:rPr>
          <w:b/>
          <w:bCs/>
        </w:rPr>
      </w:pPr>
      <w:r>
        <w:t xml:space="preserve">  </w:t>
      </w:r>
      <w:r w:rsidRPr="00C8759A">
        <w:rPr>
          <w:b/>
          <w:bCs/>
        </w:rPr>
        <w:t>Шкала оцінювання: національна та ECTS</w:t>
      </w:r>
    </w:p>
    <w:tbl>
      <w:tblPr>
        <w:tblW w:w="9356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37"/>
        <w:gridCol w:w="1357"/>
        <w:gridCol w:w="5862"/>
      </w:tblGrid>
      <w:tr w:rsidR="00752E24" w:rsidRPr="00C8759A">
        <w:trPr>
          <w:trHeight w:val="450"/>
        </w:trPr>
        <w:tc>
          <w:tcPr>
            <w:tcW w:w="2137" w:type="dxa"/>
            <w:vMerge w:val="restart"/>
            <w:vAlign w:val="center"/>
          </w:tcPr>
          <w:p w:rsidR="00752E24" w:rsidRPr="00C8759A" w:rsidRDefault="00752E24" w:rsidP="00596711">
            <w:pPr>
              <w:jc w:val="center"/>
            </w:pPr>
            <w:r w:rsidRPr="00C8759A">
              <w:t>Сума балів за всі види навчальної діяльності</w:t>
            </w:r>
          </w:p>
        </w:tc>
        <w:tc>
          <w:tcPr>
            <w:tcW w:w="1357" w:type="dxa"/>
            <w:vMerge w:val="restart"/>
            <w:vAlign w:val="center"/>
          </w:tcPr>
          <w:p w:rsidR="00752E24" w:rsidRPr="00C8759A" w:rsidRDefault="00752E24" w:rsidP="00596711">
            <w:pPr>
              <w:jc w:val="center"/>
            </w:pPr>
            <w:r w:rsidRPr="00C8759A">
              <w:t>Оцінка</w:t>
            </w:r>
            <w:r w:rsidRPr="00C8759A">
              <w:rPr>
                <w:b/>
                <w:bCs/>
              </w:rPr>
              <w:t xml:space="preserve"> </w:t>
            </w:r>
            <w:r w:rsidRPr="00C8759A">
              <w:t>ECTS</w:t>
            </w:r>
          </w:p>
        </w:tc>
        <w:tc>
          <w:tcPr>
            <w:tcW w:w="5862" w:type="dxa"/>
            <w:vAlign w:val="center"/>
          </w:tcPr>
          <w:p w:rsidR="00752E24" w:rsidRPr="00C8759A" w:rsidRDefault="00752E24" w:rsidP="00596711">
            <w:pPr>
              <w:jc w:val="center"/>
            </w:pPr>
            <w:r w:rsidRPr="00C8759A">
              <w:t>Оцінка за національною шкалою</w:t>
            </w:r>
          </w:p>
        </w:tc>
      </w:tr>
      <w:tr w:rsidR="00752E24" w:rsidRPr="00C8759A">
        <w:trPr>
          <w:trHeight w:val="450"/>
        </w:trPr>
        <w:tc>
          <w:tcPr>
            <w:tcW w:w="2137" w:type="dxa"/>
            <w:vMerge/>
            <w:vAlign w:val="center"/>
          </w:tcPr>
          <w:p w:rsidR="00752E24" w:rsidRPr="00C8759A" w:rsidRDefault="00752E24" w:rsidP="00596711">
            <w:pPr>
              <w:jc w:val="center"/>
            </w:pPr>
          </w:p>
        </w:tc>
        <w:tc>
          <w:tcPr>
            <w:tcW w:w="1357" w:type="dxa"/>
            <w:vMerge/>
            <w:vAlign w:val="center"/>
          </w:tcPr>
          <w:p w:rsidR="00752E24" w:rsidRPr="00C8759A" w:rsidRDefault="00752E24" w:rsidP="00596711">
            <w:pPr>
              <w:jc w:val="center"/>
            </w:pPr>
          </w:p>
        </w:tc>
        <w:tc>
          <w:tcPr>
            <w:tcW w:w="5862" w:type="dxa"/>
            <w:tcBorders>
              <w:bottom w:val="nil"/>
            </w:tcBorders>
            <w:vAlign w:val="center"/>
          </w:tcPr>
          <w:p w:rsidR="00752E24" w:rsidRPr="00C8759A" w:rsidRDefault="00752E24" w:rsidP="00596711">
            <w:pPr>
              <w:jc w:val="center"/>
            </w:pPr>
            <w:r w:rsidRPr="00C8759A">
              <w:t>для екзамену, диференційованого заліку, курсового проекту (роботи), практики</w:t>
            </w:r>
          </w:p>
        </w:tc>
      </w:tr>
      <w:tr w:rsidR="00752E24" w:rsidRPr="00C8759A">
        <w:tc>
          <w:tcPr>
            <w:tcW w:w="2137" w:type="dxa"/>
            <w:vAlign w:val="center"/>
          </w:tcPr>
          <w:p w:rsidR="00752E24" w:rsidRPr="00C8759A" w:rsidRDefault="00752E24" w:rsidP="00596711">
            <w:pPr>
              <w:ind w:left="180"/>
              <w:jc w:val="center"/>
              <w:rPr>
                <w:b/>
                <w:bCs/>
              </w:rPr>
            </w:pPr>
            <w:r w:rsidRPr="00C8759A">
              <w:t>90 – 100</w:t>
            </w:r>
          </w:p>
        </w:tc>
        <w:tc>
          <w:tcPr>
            <w:tcW w:w="1357" w:type="dxa"/>
            <w:vAlign w:val="center"/>
          </w:tcPr>
          <w:p w:rsidR="00752E24" w:rsidRPr="00C8759A" w:rsidRDefault="00752E24" w:rsidP="00596711">
            <w:pPr>
              <w:jc w:val="center"/>
            </w:pPr>
            <w:r w:rsidRPr="00C8759A">
              <w:t>А</w:t>
            </w:r>
          </w:p>
        </w:tc>
        <w:tc>
          <w:tcPr>
            <w:tcW w:w="5862" w:type="dxa"/>
            <w:tcBorders>
              <w:top w:val="nil"/>
              <w:right w:val="nil"/>
            </w:tcBorders>
            <w:vAlign w:val="center"/>
          </w:tcPr>
          <w:p w:rsidR="00752E24" w:rsidRPr="00C8759A" w:rsidRDefault="00752E24" w:rsidP="00596711">
            <w:pPr>
              <w:jc w:val="center"/>
            </w:pPr>
            <w:r w:rsidRPr="00C8759A">
              <w:t xml:space="preserve">відмінно  </w:t>
            </w:r>
          </w:p>
        </w:tc>
      </w:tr>
      <w:tr w:rsidR="00752E24" w:rsidRPr="00C8759A">
        <w:trPr>
          <w:trHeight w:val="194"/>
        </w:trPr>
        <w:tc>
          <w:tcPr>
            <w:tcW w:w="2137" w:type="dxa"/>
            <w:vAlign w:val="center"/>
          </w:tcPr>
          <w:p w:rsidR="00752E24" w:rsidRPr="00C8759A" w:rsidRDefault="00752E24" w:rsidP="00596711">
            <w:pPr>
              <w:ind w:left="180"/>
              <w:jc w:val="center"/>
            </w:pPr>
            <w:r w:rsidRPr="00C8759A">
              <w:t>82-89</w:t>
            </w:r>
          </w:p>
        </w:tc>
        <w:tc>
          <w:tcPr>
            <w:tcW w:w="1357" w:type="dxa"/>
            <w:vAlign w:val="center"/>
          </w:tcPr>
          <w:p w:rsidR="00752E24" w:rsidRPr="00C8759A" w:rsidRDefault="00752E24" w:rsidP="00596711">
            <w:pPr>
              <w:jc w:val="center"/>
            </w:pPr>
            <w:r w:rsidRPr="00C8759A">
              <w:t>В</w:t>
            </w:r>
          </w:p>
        </w:tc>
        <w:tc>
          <w:tcPr>
            <w:tcW w:w="5862" w:type="dxa"/>
            <w:vMerge w:val="restart"/>
            <w:tcBorders>
              <w:right w:val="nil"/>
            </w:tcBorders>
            <w:vAlign w:val="center"/>
          </w:tcPr>
          <w:p w:rsidR="00752E24" w:rsidRPr="00C8759A" w:rsidRDefault="00752E24" w:rsidP="00596711">
            <w:pPr>
              <w:jc w:val="center"/>
            </w:pPr>
            <w:r w:rsidRPr="00C8759A">
              <w:t xml:space="preserve">добре </w:t>
            </w:r>
          </w:p>
        </w:tc>
      </w:tr>
      <w:tr w:rsidR="00752E24" w:rsidRPr="00C8759A">
        <w:tc>
          <w:tcPr>
            <w:tcW w:w="2137" w:type="dxa"/>
            <w:vAlign w:val="center"/>
          </w:tcPr>
          <w:p w:rsidR="00752E24" w:rsidRPr="00C8759A" w:rsidRDefault="00752E24" w:rsidP="00596711">
            <w:pPr>
              <w:ind w:left="180"/>
              <w:jc w:val="center"/>
            </w:pPr>
            <w:r w:rsidRPr="00C8759A">
              <w:t>75-81</w:t>
            </w:r>
          </w:p>
        </w:tc>
        <w:tc>
          <w:tcPr>
            <w:tcW w:w="1357" w:type="dxa"/>
            <w:vAlign w:val="center"/>
          </w:tcPr>
          <w:p w:rsidR="00752E24" w:rsidRPr="00C8759A" w:rsidRDefault="00752E24" w:rsidP="00596711">
            <w:pPr>
              <w:jc w:val="center"/>
            </w:pPr>
            <w:r w:rsidRPr="00C8759A">
              <w:t>С</w:t>
            </w:r>
          </w:p>
        </w:tc>
        <w:tc>
          <w:tcPr>
            <w:tcW w:w="5862" w:type="dxa"/>
            <w:vMerge/>
            <w:tcBorders>
              <w:right w:val="nil"/>
            </w:tcBorders>
            <w:vAlign w:val="center"/>
          </w:tcPr>
          <w:p w:rsidR="00752E24" w:rsidRPr="00C8759A" w:rsidRDefault="00752E24" w:rsidP="00596711">
            <w:pPr>
              <w:jc w:val="center"/>
            </w:pPr>
          </w:p>
        </w:tc>
      </w:tr>
      <w:tr w:rsidR="00752E24" w:rsidRPr="00C8759A">
        <w:tc>
          <w:tcPr>
            <w:tcW w:w="2137" w:type="dxa"/>
            <w:vAlign w:val="center"/>
          </w:tcPr>
          <w:p w:rsidR="00752E24" w:rsidRPr="00C8759A" w:rsidRDefault="00752E24" w:rsidP="00596711">
            <w:pPr>
              <w:ind w:left="180"/>
              <w:jc w:val="center"/>
            </w:pPr>
            <w:r w:rsidRPr="00C8759A">
              <w:t>67-74</w:t>
            </w:r>
          </w:p>
        </w:tc>
        <w:tc>
          <w:tcPr>
            <w:tcW w:w="1357" w:type="dxa"/>
            <w:vAlign w:val="center"/>
          </w:tcPr>
          <w:p w:rsidR="00752E24" w:rsidRPr="00C8759A" w:rsidRDefault="00752E24" w:rsidP="00596711">
            <w:pPr>
              <w:jc w:val="center"/>
            </w:pPr>
            <w:r w:rsidRPr="00C8759A">
              <w:t>D</w:t>
            </w:r>
          </w:p>
        </w:tc>
        <w:tc>
          <w:tcPr>
            <w:tcW w:w="5862" w:type="dxa"/>
            <w:vMerge w:val="restart"/>
            <w:vAlign w:val="center"/>
          </w:tcPr>
          <w:p w:rsidR="00752E24" w:rsidRPr="00C8759A" w:rsidRDefault="00752E24" w:rsidP="00596711">
            <w:pPr>
              <w:jc w:val="center"/>
            </w:pPr>
            <w:r w:rsidRPr="00C8759A">
              <w:t xml:space="preserve">задовільно </w:t>
            </w:r>
          </w:p>
        </w:tc>
      </w:tr>
      <w:tr w:rsidR="00752E24" w:rsidRPr="00C8759A">
        <w:tc>
          <w:tcPr>
            <w:tcW w:w="2137" w:type="dxa"/>
            <w:vAlign w:val="center"/>
          </w:tcPr>
          <w:p w:rsidR="00752E24" w:rsidRPr="00C8759A" w:rsidRDefault="00752E24" w:rsidP="00596711">
            <w:pPr>
              <w:ind w:left="180"/>
              <w:jc w:val="center"/>
            </w:pPr>
            <w:r w:rsidRPr="00C8759A">
              <w:t>60-66</w:t>
            </w:r>
          </w:p>
        </w:tc>
        <w:tc>
          <w:tcPr>
            <w:tcW w:w="1357" w:type="dxa"/>
            <w:vAlign w:val="center"/>
          </w:tcPr>
          <w:p w:rsidR="00752E24" w:rsidRPr="00C8759A" w:rsidRDefault="00752E24" w:rsidP="00596711">
            <w:pPr>
              <w:jc w:val="center"/>
            </w:pPr>
            <w:r w:rsidRPr="00C8759A">
              <w:t xml:space="preserve">Е </w:t>
            </w:r>
          </w:p>
        </w:tc>
        <w:tc>
          <w:tcPr>
            <w:tcW w:w="5862" w:type="dxa"/>
            <w:vMerge/>
            <w:vAlign w:val="center"/>
          </w:tcPr>
          <w:p w:rsidR="00752E24" w:rsidRPr="00C8759A" w:rsidRDefault="00752E24" w:rsidP="00596711">
            <w:pPr>
              <w:jc w:val="center"/>
            </w:pPr>
          </w:p>
        </w:tc>
      </w:tr>
      <w:tr w:rsidR="00752E24" w:rsidRPr="00C8759A">
        <w:tc>
          <w:tcPr>
            <w:tcW w:w="2137" w:type="dxa"/>
            <w:vAlign w:val="center"/>
          </w:tcPr>
          <w:p w:rsidR="00752E24" w:rsidRPr="00C8759A" w:rsidRDefault="00752E24" w:rsidP="00596711">
            <w:pPr>
              <w:ind w:left="180"/>
              <w:jc w:val="center"/>
            </w:pPr>
            <w:r w:rsidRPr="00C8759A">
              <w:t>35-59</w:t>
            </w:r>
          </w:p>
        </w:tc>
        <w:tc>
          <w:tcPr>
            <w:tcW w:w="1357" w:type="dxa"/>
            <w:vAlign w:val="center"/>
          </w:tcPr>
          <w:p w:rsidR="00752E24" w:rsidRPr="00C8759A" w:rsidRDefault="00752E24" w:rsidP="00596711">
            <w:pPr>
              <w:jc w:val="center"/>
            </w:pPr>
            <w:r w:rsidRPr="00C8759A">
              <w:t>FX</w:t>
            </w:r>
          </w:p>
        </w:tc>
        <w:tc>
          <w:tcPr>
            <w:tcW w:w="5862" w:type="dxa"/>
            <w:vAlign w:val="center"/>
          </w:tcPr>
          <w:p w:rsidR="00752E24" w:rsidRPr="00C8759A" w:rsidRDefault="00752E24" w:rsidP="00596711">
            <w:pPr>
              <w:jc w:val="center"/>
            </w:pPr>
            <w:r w:rsidRPr="00C8759A">
              <w:t>незадовільно з можливістю повторного складання</w:t>
            </w:r>
          </w:p>
        </w:tc>
      </w:tr>
      <w:tr w:rsidR="00752E24" w:rsidRPr="00C8759A">
        <w:trPr>
          <w:trHeight w:val="708"/>
        </w:trPr>
        <w:tc>
          <w:tcPr>
            <w:tcW w:w="2137" w:type="dxa"/>
            <w:vAlign w:val="center"/>
          </w:tcPr>
          <w:p w:rsidR="00752E24" w:rsidRPr="00C8759A" w:rsidRDefault="00752E24" w:rsidP="00596711">
            <w:pPr>
              <w:ind w:left="180"/>
              <w:jc w:val="center"/>
            </w:pPr>
            <w:r w:rsidRPr="00C8759A">
              <w:t>0-34</w:t>
            </w:r>
          </w:p>
        </w:tc>
        <w:tc>
          <w:tcPr>
            <w:tcW w:w="1357" w:type="dxa"/>
            <w:vAlign w:val="center"/>
          </w:tcPr>
          <w:p w:rsidR="00752E24" w:rsidRPr="00C8759A" w:rsidRDefault="00752E24" w:rsidP="00596711">
            <w:pPr>
              <w:jc w:val="center"/>
            </w:pPr>
            <w:r w:rsidRPr="00C8759A">
              <w:t>F</w:t>
            </w:r>
          </w:p>
        </w:tc>
        <w:tc>
          <w:tcPr>
            <w:tcW w:w="5862" w:type="dxa"/>
            <w:vAlign w:val="center"/>
          </w:tcPr>
          <w:p w:rsidR="00752E24" w:rsidRPr="00C8759A" w:rsidRDefault="00752E24" w:rsidP="00596711">
            <w:pPr>
              <w:jc w:val="center"/>
            </w:pPr>
            <w:r w:rsidRPr="00C8759A">
              <w:t>незадовільно з обов’язковим повторним вивченням дисципліни</w:t>
            </w:r>
          </w:p>
        </w:tc>
      </w:tr>
    </w:tbl>
    <w:p w:rsidR="00752E24" w:rsidRPr="00AE67CF" w:rsidRDefault="00752E24">
      <w:pPr>
        <w:rPr>
          <w:lang w:val="uk-UA"/>
        </w:rPr>
      </w:pPr>
    </w:p>
    <w:sectPr w:rsidR="00752E24" w:rsidRPr="00AE67CF" w:rsidSect="00FD34BA">
      <w:headerReference w:type="default" r:id="rId11"/>
      <w:pgSz w:w="11906" w:h="16838"/>
      <w:pgMar w:top="964" w:right="851" w:bottom="96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2E24" w:rsidRDefault="00752E24" w:rsidP="00B622F0">
      <w:r>
        <w:separator/>
      </w:r>
    </w:p>
  </w:endnote>
  <w:endnote w:type="continuationSeparator" w:id="0">
    <w:p w:rsidR="00752E24" w:rsidRDefault="00752E24" w:rsidP="00B622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2E24" w:rsidRDefault="00752E24" w:rsidP="00B622F0">
      <w:r>
        <w:separator/>
      </w:r>
    </w:p>
  </w:footnote>
  <w:footnote w:type="continuationSeparator" w:id="0">
    <w:p w:rsidR="00752E24" w:rsidRDefault="00752E24" w:rsidP="00B622F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2E24" w:rsidRDefault="00752E24" w:rsidP="00B16F65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2E24" w:rsidRDefault="00752E24" w:rsidP="00FD34BA">
    <w:pPr>
      <w:pStyle w:val="Header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075FD"/>
    <w:multiLevelType w:val="hybridMultilevel"/>
    <w:tmpl w:val="5538DEF2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A017FF3"/>
    <w:multiLevelType w:val="hybridMultilevel"/>
    <w:tmpl w:val="E15C3642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3B360F5"/>
    <w:multiLevelType w:val="multilevel"/>
    <w:tmpl w:val="9DCE6F9E"/>
    <w:lvl w:ilvl="0">
      <w:start w:val="4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3">
    <w:nsid w:val="196575CE"/>
    <w:multiLevelType w:val="hybridMultilevel"/>
    <w:tmpl w:val="5BFE7DFC"/>
    <w:lvl w:ilvl="0" w:tplc="60900A52">
      <w:start w:val="1"/>
      <w:numFmt w:val="bullet"/>
      <w:lvlText w:val="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B693D4C"/>
    <w:multiLevelType w:val="hybridMultilevel"/>
    <w:tmpl w:val="45EAA58E"/>
    <w:lvl w:ilvl="0" w:tplc="D388C4FA">
      <w:start w:val="1"/>
      <w:numFmt w:val="bullet"/>
      <w:lvlText w:val="-"/>
      <w:lvlJc w:val="left"/>
      <w:pPr>
        <w:tabs>
          <w:tab w:val="num" w:pos="1654"/>
        </w:tabs>
        <w:ind w:left="1654" w:hanging="945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5">
    <w:nsid w:val="23E13554"/>
    <w:multiLevelType w:val="multilevel"/>
    <w:tmpl w:val="1F8A7C04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880" w:hanging="2880"/>
      </w:pPr>
      <w:rPr>
        <w:rFonts w:cs="Times New Roman" w:hint="default"/>
      </w:rPr>
    </w:lvl>
  </w:abstractNum>
  <w:abstractNum w:abstractNumId="6">
    <w:nsid w:val="2D332945"/>
    <w:multiLevelType w:val="hybridMultilevel"/>
    <w:tmpl w:val="DAD6FAD4"/>
    <w:lvl w:ilvl="0" w:tplc="D2B0430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7A2341"/>
    <w:multiLevelType w:val="hybridMultilevel"/>
    <w:tmpl w:val="654A4DBE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DDF4D70"/>
    <w:multiLevelType w:val="hybridMultilevel"/>
    <w:tmpl w:val="260A9D22"/>
    <w:lvl w:ilvl="0" w:tplc="86FC1450">
      <w:start w:val="1"/>
      <w:numFmt w:val="bullet"/>
      <w:lvlText w:val=""/>
      <w:lvlJc w:val="left"/>
      <w:pPr>
        <w:tabs>
          <w:tab w:val="num" w:pos="855"/>
        </w:tabs>
        <w:ind w:left="736" w:hanging="241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-1665"/>
        </w:tabs>
        <w:ind w:left="-1665" w:hanging="360"/>
      </w:pPr>
      <w:rPr>
        <w:rFonts w:ascii="Courier New" w:hAnsi="Courier New" w:hint="default"/>
      </w:rPr>
    </w:lvl>
    <w:lvl w:ilvl="2" w:tplc="86FC1450">
      <w:start w:val="1"/>
      <w:numFmt w:val="bullet"/>
      <w:lvlText w:val=""/>
      <w:lvlJc w:val="left"/>
      <w:pPr>
        <w:tabs>
          <w:tab w:val="num" w:pos="-945"/>
        </w:tabs>
        <w:ind w:left="-1064" w:hanging="241"/>
      </w:pPr>
      <w:rPr>
        <w:rFonts w:ascii="Symbol" w:hAnsi="Symbol" w:hint="default"/>
        <w:color w:val="auto"/>
      </w:rPr>
    </w:lvl>
    <w:lvl w:ilvl="3" w:tplc="04190001">
      <w:start w:val="1"/>
      <w:numFmt w:val="bullet"/>
      <w:lvlText w:val=""/>
      <w:lvlJc w:val="left"/>
      <w:pPr>
        <w:tabs>
          <w:tab w:val="num" w:pos="-225"/>
        </w:tabs>
        <w:ind w:left="-22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95"/>
        </w:tabs>
        <w:ind w:left="49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1215"/>
        </w:tabs>
        <w:ind w:left="121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1935"/>
        </w:tabs>
        <w:ind w:left="193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2655"/>
        </w:tabs>
        <w:ind w:left="265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3375"/>
        </w:tabs>
        <w:ind w:left="3375" w:hanging="360"/>
      </w:pPr>
      <w:rPr>
        <w:rFonts w:ascii="Wingdings" w:hAnsi="Wingdings" w:hint="default"/>
      </w:rPr>
    </w:lvl>
  </w:abstractNum>
  <w:abstractNum w:abstractNumId="9">
    <w:nsid w:val="44176830"/>
    <w:multiLevelType w:val="hybridMultilevel"/>
    <w:tmpl w:val="3BC0BD98"/>
    <w:lvl w:ilvl="0" w:tplc="B30439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C370BF5"/>
    <w:multiLevelType w:val="hybridMultilevel"/>
    <w:tmpl w:val="C0FC0A56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3E64D6A"/>
    <w:multiLevelType w:val="hybridMultilevel"/>
    <w:tmpl w:val="26003FFA"/>
    <w:lvl w:ilvl="0" w:tplc="60900A52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1BF057A"/>
    <w:multiLevelType w:val="multilevel"/>
    <w:tmpl w:val="6D7E10AA"/>
    <w:lvl w:ilvl="0">
      <w:start w:val="4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3">
    <w:nsid w:val="71D13668"/>
    <w:multiLevelType w:val="hybridMultilevel"/>
    <w:tmpl w:val="CD84E19E"/>
    <w:lvl w:ilvl="0" w:tplc="86FC1450">
      <w:start w:val="1"/>
      <w:numFmt w:val="bullet"/>
      <w:lvlText w:val=""/>
      <w:lvlJc w:val="left"/>
      <w:pPr>
        <w:tabs>
          <w:tab w:val="num" w:pos="842"/>
        </w:tabs>
        <w:ind w:left="723" w:hanging="241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202"/>
        </w:tabs>
        <w:ind w:left="1202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922"/>
        </w:tabs>
        <w:ind w:left="192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642"/>
        </w:tabs>
        <w:ind w:left="264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362"/>
        </w:tabs>
        <w:ind w:left="3362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082"/>
        </w:tabs>
        <w:ind w:left="408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802"/>
        </w:tabs>
        <w:ind w:left="480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522"/>
        </w:tabs>
        <w:ind w:left="5522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242"/>
        </w:tabs>
        <w:ind w:left="6242" w:hanging="360"/>
      </w:pPr>
      <w:rPr>
        <w:rFonts w:ascii="Wingdings" w:hAnsi="Wingdings" w:hint="default"/>
      </w:rPr>
    </w:lvl>
  </w:abstractNum>
  <w:abstractNum w:abstractNumId="14">
    <w:nsid w:val="7335134D"/>
    <w:multiLevelType w:val="hybridMultilevel"/>
    <w:tmpl w:val="03F2A246"/>
    <w:lvl w:ilvl="0" w:tplc="86FC1450">
      <w:start w:val="1"/>
      <w:numFmt w:val="bullet"/>
      <w:lvlText w:val=""/>
      <w:lvlJc w:val="left"/>
      <w:pPr>
        <w:tabs>
          <w:tab w:val="num" w:pos="786"/>
        </w:tabs>
        <w:ind w:left="667" w:hanging="241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-1665"/>
        </w:tabs>
        <w:ind w:left="-166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-945"/>
        </w:tabs>
        <w:ind w:left="-94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-225"/>
        </w:tabs>
        <w:ind w:left="-22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95"/>
        </w:tabs>
        <w:ind w:left="49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1215"/>
        </w:tabs>
        <w:ind w:left="121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1935"/>
        </w:tabs>
        <w:ind w:left="193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2655"/>
        </w:tabs>
        <w:ind w:left="265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3375"/>
        </w:tabs>
        <w:ind w:left="3375" w:hanging="360"/>
      </w:pPr>
      <w:rPr>
        <w:rFonts w:ascii="Wingdings" w:hAnsi="Wingdings" w:hint="default"/>
      </w:rPr>
    </w:lvl>
  </w:abstractNum>
  <w:abstractNum w:abstractNumId="15">
    <w:nsid w:val="771D577A"/>
    <w:multiLevelType w:val="hybridMultilevel"/>
    <w:tmpl w:val="A67418EA"/>
    <w:lvl w:ilvl="0" w:tplc="86282214">
      <w:start w:val="1"/>
      <w:numFmt w:val="bullet"/>
      <w:lvlText w:val="-"/>
      <w:lvlJc w:val="left"/>
      <w:pPr>
        <w:tabs>
          <w:tab w:val="num" w:pos="960"/>
        </w:tabs>
        <w:ind w:left="960" w:hanging="60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8662761"/>
    <w:multiLevelType w:val="multilevel"/>
    <w:tmpl w:val="D3806948"/>
    <w:lvl w:ilvl="0">
      <w:start w:val="4"/>
      <w:numFmt w:val="decimal"/>
      <w:lvlText w:val="%1"/>
      <w:lvlJc w:val="left"/>
      <w:pPr>
        <w:ind w:left="480" w:hanging="480"/>
      </w:pPr>
      <w:rPr>
        <w:rFonts w:cs="Times New Roman" w:hint="default"/>
        <w:b/>
        <w:bCs/>
      </w:rPr>
    </w:lvl>
    <w:lvl w:ilvl="1">
      <w:start w:val="1"/>
      <w:numFmt w:val="decimal"/>
      <w:lvlText w:val="%1.%2"/>
      <w:lvlJc w:val="left"/>
      <w:pPr>
        <w:ind w:left="660" w:hanging="480"/>
      </w:pPr>
      <w:rPr>
        <w:rFonts w:cs="Times New Roman" w:hint="default"/>
        <w:b/>
        <w:bCs/>
      </w:rPr>
    </w:lvl>
    <w:lvl w:ilvl="2">
      <w:start w:val="2"/>
      <w:numFmt w:val="decimal"/>
      <w:lvlText w:val="%1.%2.%3"/>
      <w:lvlJc w:val="left"/>
      <w:pPr>
        <w:ind w:left="1080" w:hanging="720"/>
      </w:pPr>
      <w:rPr>
        <w:rFonts w:cs="Times New Roman" w:hint="default"/>
        <w:b/>
        <w:bCs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cs="Times New Roman" w:hint="default"/>
        <w:b/>
        <w:bCs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cs="Times New Roman" w:hint="default"/>
        <w:b/>
        <w:bCs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cs="Times New Roman" w:hint="default"/>
        <w:b/>
        <w:bCs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cs="Times New Roman" w:hint="default"/>
        <w:b/>
        <w:bCs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cs="Times New Roman" w:hint="default"/>
        <w:b/>
        <w:bCs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cs="Times New Roman" w:hint="default"/>
        <w:b/>
        <w:bCs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3"/>
  </w:num>
  <w:num w:numId="5">
    <w:abstractNumId w:val="8"/>
  </w:num>
  <w:num w:numId="6">
    <w:abstractNumId w:val="13"/>
  </w:num>
  <w:num w:numId="7">
    <w:abstractNumId w:val="14"/>
  </w:num>
  <w:num w:numId="8">
    <w:abstractNumId w:val="2"/>
  </w:num>
  <w:num w:numId="9">
    <w:abstractNumId w:val="12"/>
  </w:num>
  <w:num w:numId="10">
    <w:abstractNumId w:val="6"/>
  </w:num>
  <w:num w:numId="11">
    <w:abstractNumId w:val="11"/>
  </w:num>
  <w:num w:numId="12">
    <w:abstractNumId w:val="10"/>
  </w:num>
  <w:num w:numId="13">
    <w:abstractNumId w:val="1"/>
  </w:num>
  <w:num w:numId="14">
    <w:abstractNumId w:val="16"/>
  </w:num>
  <w:num w:numId="15">
    <w:abstractNumId w:val="15"/>
  </w:num>
  <w:num w:numId="16">
    <w:abstractNumId w:val="9"/>
  </w:num>
  <w:num w:numId="1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E67CF"/>
    <w:rsid w:val="0001025B"/>
    <w:rsid w:val="00022D1F"/>
    <w:rsid w:val="00033A2E"/>
    <w:rsid w:val="000503A9"/>
    <w:rsid w:val="00053405"/>
    <w:rsid w:val="00055FB8"/>
    <w:rsid w:val="000E0D41"/>
    <w:rsid w:val="000E3F63"/>
    <w:rsid w:val="0011258D"/>
    <w:rsid w:val="001349CB"/>
    <w:rsid w:val="0015319A"/>
    <w:rsid w:val="001727AF"/>
    <w:rsid w:val="001F7713"/>
    <w:rsid w:val="00204D46"/>
    <w:rsid w:val="0020738A"/>
    <w:rsid w:val="00213784"/>
    <w:rsid w:val="00252FAA"/>
    <w:rsid w:val="002C26CE"/>
    <w:rsid w:val="003014B8"/>
    <w:rsid w:val="003223D9"/>
    <w:rsid w:val="00330B97"/>
    <w:rsid w:val="0033213B"/>
    <w:rsid w:val="00341AE1"/>
    <w:rsid w:val="0034663A"/>
    <w:rsid w:val="00361E39"/>
    <w:rsid w:val="00366071"/>
    <w:rsid w:val="003958DB"/>
    <w:rsid w:val="003A73AC"/>
    <w:rsid w:val="003B048A"/>
    <w:rsid w:val="003C7B8A"/>
    <w:rsid w:val="003C7DF1"/>
    <w:rsid w:val="003C7F4B"/>
    <w:rsid w:val="003D0F2E"/>
    <w:rsid w:val="003D3A37"/>
    <w:rsid w:val="003F4009"/>
    <w:rsid w:val="00405367"/>
    <w:rsid w:val="00424834"/>
    <w:rsid w:val="00434462"/>
    <w:rsid w:val="00453E7B"/>
    <w:rsid w:val="00475D01"/>
    <w:rsid w:val="004965DB"/>
    <w:rsid w:val="004A0C41"/>
    <w:rsid w:val="004A0FB9"/>
    <w:rsid w:val="004A2781"/>
    <w:rsid w:val="004B12D5"/>
    <w:rsid w:val="004C23A0"/>
    <w:rsid w:val="004C67BE"/>
    <w:rsid w:val="004C76BA"/>
    <w:rsid w:val="004E0A1C"/>
    <w:rsid w:val="004E2443"/>
    <w:rsid w:val="004F39C1"/>
    <w:rsid w:val="005145BF"/>
    <w:rsid w:val="005145C7"/>
    <w:rsid w:val="005164D5"/>
    <w:rsid w:val="0055426E"/>
    <w:rsid w:val="00566F98"/>
    <w:rsid w:val="0059491E"/>
    <w:rsid w:val="00596711"/>
    <w:rsid w:val="005C6C7D"/>
    <w:rsid w:val="005E2801"/>
    <w:rsid w:val="005F183D"/>
    <w:rsid w:val="00611960"/>
    <w:rsid w:val="00636D3B"/>
    <w:rsid w:val="006423DB"/>
    <w:rsid w:val="006541E7"/>
    <w:rsid w:val="0065459C"/>
    <w:rsid w:val="00674C39"/>
    <w:rsid w:val="00676CB2"/>
    <w:rsid w:val="006849AA"/>
    <w:rsid w:val="006903CC"/>
    <w:rsid w:val="006B27A5"/>
    <w:rsid w:val="006B324F"/>
    <w:rsid w:val="006C17EC"/>
    <w:rsid w:val="006D42BA"/>
    <w:rsid w:val="006E4B61"/>
    <w:rsid w:val="00722C81"/>
    <w:rsid w:val="00723CA4"/>
    <w:rsid w:val="00723E5A"/>
    <w:rsid w:val="00752E24"/>
    <w:rsid w:val="007B5507"/>
    <w:rsid w:val="007C454C"/>
    <w:rsid w:val="007C7F73"/>
    <w:rsid w:val="008222F9"/>
    <w:rsid w:val="00833ED1"/>
    <w:rsid w:val="00847235"/>
    <w:rsid w:val="00850EBF"/>
    <w:rsid w:val="00861810"/>
    <w:rsid w:val="00872744"/>
    <w:rsid w:val="00877521"/>
    <w:rsid w:val="008E64EF"/>
    <w:rsid w:val="009255B6"/>
    <w:rsid w:val="009257CA"/>
    <w:rsid w:val="0094044E"/>
    <w:rsid w:val="00942397"/>
    <w:rsid w:val="009533C5"/>
    <w:rsid w:val="009602C5"/>
    <w:rsid w:val="00981CA8"/>
    <w:rsid w:val="009975BF"/>
    <w:rsid w:val="009C400A"/>
    <w:rsid w:val="009C57DB"/>
    <w:rsid w:val="009D273A"/>
    <w:rsid w:val="009D6764"/>
    <w:rsid w:val="009D75EA"/>
    <w:rsid w:val="009E3862"/>
    <w:rsid w:val="00A10B36"/>
    <w:rsid w:val="00A46A39"/>
    <w:rsid w:val="00A56441"/>
    <w:rsid w:val="00A95594"/>
    <w:rsid w:val="00AC2394"/>
    <w:rsid w:val="00AD0F1A"/>
    <w:rsid w:val="00AD66CF"/>
    <w:rsid w:val="00AE08B9"/>
    <w:rsid w:val="00AE67CF"/>
    <w:rsid w:val="00B16F65"/>
    <w:rsid w:val="00B325DA"/>
    <w:rsid w:val="00B337DE"/>
    <w:rsid w:val="00B400F2"/>
    <w:rsid w:val="00B415E0"/>
    <w:rsid w:val="00B532EA"/>
    <w:rsid w:val="00B56DA6"/>
    <w:rsid w:val="00B622F0"/>
    <w:rsid w:val="00B67175"/>
    <w:rsid w:val="00BB6237"/>
    <w:rsid w:val="00BF1114"/>
    <w:rsid w:val="00C074EA"/>
    <w:rsid w:val="00C33656"/>
    <w:rsid w:val="00C52665"/>
    <w:rsid w:val="00C52F4F"/>
    <w:rsid w:val="00C60438"/>
    <w:rsid w:val="00C64A8F"/>
    <w:rsid w:val="00C74655"/>
    <w:rsid w:val="00C8114D"/>
    <w:rsid w:val="00C853BD"/>
    <w:rsid w:val="00C87472"/>
    <w:rsid w:val="00C8759A"/>
    <w:rsid w:val="00C90A9A"/>
    <w:rsid w:val="00C90B87"/>
    <w:rsid w:val="00C9178E"/>
    <w:rsid w:val="00C9799E"/>
    <w:rsid w:val="00CA656F"/>
    <w:rsid w:val="00CB31C9"/>
    <w:rsid w:val="00CB4937"/>
    <w:rsid w:val="00CB4FBD"/>
    <w:rsid w:val="00CC6372"/>
    <w:rsid w:val="00CD5405"/>
    <w:rsid w:val="00D017F1"/>
    <w:rsid w:val="00D05484"/>
    <w:rsid w:val="00D14FB8"/>
    <w:rsid w:val="00D42146"/>
    <w:rsid w:val="00D62F43"/>
    <w:rsid w:val="00D7479A"/>
    <w:rsid w:val="00D77E96"/>
    <w:rsid w:val="00D825E3"/>
    <w:rsid w:val="00DF2450"/>
    <w:rsid w:val="00E03626"/>
    <w:rsid w:val="00E303B6"/>
    <w:rsid w:val="00E421E8"/>
    <w:rsid w:val="00E45C21"/>
    <w:rsid w:val="00E559D6"/>
    <w:rsid w:val="00E77A59"/>
    <w:rsid w:val="00E8575E"/>
    <w:rsid w:val="00EB4E74"/>
    <w:rsid w:val="00EC4818"/>
    <w:rsid w:val="00EE348C"/>
    <w:rsid w:val="00EE4741"/>
    <w:rsid w:val="00EF4BCA"/>
    <w:rsid w:val="00F009FB"/>
    <w:rsid w:val="00F116F8"/>
    <w:rsid w:val="00F25B0C"/>
    <w:rsid w:val="00F46252"/>
    <w:rsid w:val="00F62192"/>
    <w:rsid w:val="00FA615A"/>
    <w:rsid w:val="00FA6A9D"/>
    <w:rsid w:val="00FD34BA"/>
    <w:rsid w:val="00FE50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uiPriority="0" w:unhideWhenUsed="1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semiHidden="0" w:uiPriority="0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AE67CF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E67CF"/>
    <w:pPr>
      <w:keepNext/>
      <w:spacing w:line="360" w:lineRule="auto"/>
      <w:jc w:val="center"/>
      <w:outlineLvl w:val="0"/>
    </w:pPr>
    <w:rPr>
      <w:b/>
      <w:bCs/>
      <w:sz w:val="28"/>
      <w:szCs w:val="28"/>
      <w:lang w:val="uk-UA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E67CF"/>
    <w:pPr>
      <w:keepNext/>
      <w:jc w:val="center"/>
      <w:outlineLvl w:val="1"/>
    </w:pPr>
    <w:rPr>
      <w:b/>
      <w:bCs/>
      <w:lang w:val="uk-UA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E67CF"/>
    <w:pPr>
      <w:keepNext/>
      <w:jc w:val="center"/>
      <w:outlineLvl w:val="2"/>
    </w:pPr>
    <w:rPr>
      <w:b/>
      <w:bCs/>
      <w:i/>
      <w:iCs/>
      <w:sz w:val="28"/>
      <w:szCs w:val="28"/>
      <w:lang w:val="uk-UA"/>
    </w:rPr>
  </w:style>
  <w:style w:type="paragraph" w:styleId="Heading4">
    <w:name w:val="heading 4"/>
    <w:basedOn w:val="Normal"/>
    <w:next w:val="Normal"/>
    <w:link w:val="Heading4Char"/>
    <w:uiPriority w:val="99"/>
    <w:qFormat/>
    <w:rsid w:val="00AE67CF"/>
    <w:pPr>
      <w:keepNext/>
      <w:spacing w:line="360" w:lineRule="auto"/>
      <w:ind w:firstLine="709"/>
      <w:jc w:val="center"/>
      <w:outlineLvl w:val="3"/>
    </w:pPr>
    <w:rPr>
      <w:sz w:val="28"/>
      <w:szCs w:val="28"/>
      <w:lang w:val="uk-UA"/>
    </w:rPr>
  </w:style>
  <w:style w:type="paragraph" w:styleId="Heading5">
    <w:name w:val="heading 5"/>
    <w:basedOn w:val="Normal"/>
    <w:next w:val="Normal"/>
    <w:link w:val="Heading5Char"/>
    <w:uiPriority w:val="99"/>
    <w:qFormat/>
    <w:rsid w:val="00AE67CF"/>
    <w:pPr>
      <w:keepNext/>
      <w:spacing w:line="360" w:lineRule="auto"/>
      <w:ind w:firstLine="709"/>
      <w:jc w:val="center"/>
      <w:outlineLvl w:val="4"/>
    </w:pPr>
    <w:rPr>
      <w:b/>
      <w:bCs/>
      <w:sz w:val="36"/>
      <w:szCs w:val="36"/>
      <w:lang w:val="uk-UA"/>
    </w:rPr>
  </w:style>
  <w:style w:type="paragraph" w:styleId="Heading6">
    <w:name w:val="heading 6"/>
    <w:basedOn w:val="Normal"/>
    <w:next w:val="Normal"/>
    <w:link w:val="Heading6Char"/>
    <w:uiPriority w:val="99"/>
    <w:qFormat/>
    <w:rsid w:val="00AE67CF"/>
    <w:pPr>
      <w:keepNext/>
      <w:tabs>
        <w:tab w:val="left" w:pos="4860"/>
      </w:tabs>
      <w:spacing w:line="360" w:lineRule="auto"/>
      <w:outlineLvl w:val="5"/>
    </w:pPr>
    <w:rPr>
      <w:sz w:val="28"/>
      <w:szCs w:val="28"/>
      <w:lang w:val="uk-UA"/>
    </w:rPr>
  </w:style>
  <w:style w:type="paragraph" w:styleId="Heading7">
    <w:name w:val="heading 7"/>
    <w:basedOn w:val="Normal"/>
    <w:next w:val="Normal"/>
    <w:link w:val="Heading7Char"/>
    <w:uiPriority w:val="99"/>
    <w:qFormat/>
    <w:rsid w:val="00AE67CF"/>
    <w:pPr>
      <w:keepNext/>
      <w:jc w:val="center"/>
      <w:outlineLvl w:val="6"/>
    </w:pPr>
    <w:rPr>
      <w:b/>
      <w:bCs/>
      <w:i/>
      <w:iCs/>
      <w:lang w:val="uk-UA"/>
    </w:rPr>
  </w:style>
  <w:style w:type="paragraph" w:styleId="Heading8">
    <w:name w:val="heading 8"/>
    <w:basedOn w:val="Normal"/>
    <w:next w:val="Normal"/>
    <w:link w:val="Heading8Char"/>
    <w:uiPriority w:val="99"/>
    <w:qFormat/>
    <w:rsid w:val="00AE67CF"/>
    <w:pPr>
      <w:keepNext/>
      <w:ind w:left="225"/>
      <w:jc w:val="both"/>
      <w:outlineLvl w:val="7"/>
    </w:pPr>
    <w:rPr>
      <w:sz w:val="28"/>
      <w:szCs w:val="28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E67CF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AE67CF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AE67CF"/>
    <w:rPr>
      <w:rFonts w:ascii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AE67CF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AE67CF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AE67CF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AE67CF"/>
    <w:rPr>
      <w:rFonts w:ascii="Times New Roman" w:hAnsi="Times New Roman" w:cs="Times New Roman"/>
      <w:b/>
      <w:bCs/>
      <w:i/>
      <w:iCs/>
      <w:sz w:val="20"/>
      <w:szCs w:val="20"/>
      <w:lang w:eastAsia="ru-RU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AE67CF"/>
    <w:rPr>
      <w:rFonts w:ascii="Times New Roman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rsid w:val="00AE67CF"/>
    <w:pPr>
      <w:jc w:val="both"/>
    </w:pPr>
    <w:rPr>
      <w:lang w:val="uk-UA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AE67CF"/>
    <w:rPr>
      <w:rFonts w:ascii="Times New Roman" w:hAnsi="Times New Roman" w:cs="Times New Roman"/>
      <w:sz w:val="24"/>
      <w:szCs w:val="24"/>
      <w:lang w:eastAsia="ru-RU"/>
    </w:rPr>
  </w:style>
  <w:style w:type="paragraph" w:styleId="BodyText2">
    <w:name w:val="Body Text 2"/>
    <w:basedOn w:val="Normal"/>
    <w:link w:val="BodyText2Char"/>
    <w:uiPriority w:val="99"/>
    <w:rsid w:val="00AE67CF"/>
    <w:pPr>
      <w:jc w:val="both"/>
    </w:pPr>
    <w:rPr>
      <w:i/>
      <w:iCs/>
      <w:lang w:val="uk-UA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AE67CF"/>
    <w:rPr>
      <w:rFonts w:ascii="Times New Roman" w:hAnsi="Times New Roman" w:cs="Times New Roman"/>
      <w:i/>
      <w:iCs/>
      <w:sz w:val="24"/>
      <w:szCs w:val="24"/>
      <w:lang w:eastAsia="ru-RU"/>
    </w:rPr>
  </w:style>
  <w:style w:type="paragraph" w:styleId="BodyText3">
    <w:name w:val="Body Text 3"/>
    <w:basedOn w:val="Normal"/>
    <w:link w:val="BodyText3Char"/>
    <w:uiPriority w:val="99"/>
    <w:rsid w:val="00AE67CF"/>
    <w:pPr>
      <w:jc w:val="both"/>
    </w:pPr>
    <w:rPr>
      <w:b/>
      <w:bCs/>
      <w:lang w:val="uk-UA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AE67CF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rsid w:val="00AE67CF"/>
    <w:rPr>
      <w:rFonts w:cs="Times New Roman"/>
      <w:color w:val="auto"/>
      <w:u w:val="none"/>
      <w:effect w:val="none"/>
    </w:rPr>
  </w:style>
  <w:style w:type="paragraph" w:styleId="NoSpacing">
    <w:name w:val="No Spacing"/>
    <w:uiPriority w:val="99"/>
    <w:qFormat/>
    <w:rsid w:val="00AE67CF"/>
    <w:rPr>
      <w:rFonts w:cs="Calibri"/>
      <w:lang w:val="ru-RU" w:eastAsia="en-US"/>
    </w:rPr>
  </w:style>
  <w:style w:type="paragraph" w:styleId="Header">
    <w:name w:val="header"/>
    <w:basedOn w:val="Normal"/>
    <w:link w:val="HeaderChar"/>
    <w:uiPriority w:val="99"/>
    <w:rsid w:val="00AE67CF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AE67CF"/>
    <w:rPr>
      <w:rFonts w:ascii="Times New Roman" w:hAnsi="Times New Roman" w:cs="Times New Roman"/>
      <w:sz w:val="24"/>
      <w:szCs w:val="24"/>
      <w:lang w:val="ru-RU" w:eastAsia="ru-RU"/>
    </w:rPr>
  </w:style>
  <w:style w:type="character" w:styleId="PageNumber">
    <w:name w:val="page number"/>
    <w:basedOn w:val="DefaultParagraphFont"/>
    <w:uiPriority w:val="99"/>
    <w:rsid w:val="00AE67CF"/>
    <w:rPr>
      <w:rFonts w:cs="Times New Roman"/>
    </w:rPr>
  </w:style>
  <w:style w:type="character" w:customStyle="1" w:styleId="apple-converted-space">
    <w:name w:val="apple-converted-space"/>
    <w:basedOn w:val="DefaultParagraphFont"/>
    <w:uiPriority w:val="99"/>
    <w:rsid w:val="00AE67CF"/>
    <w:rPr>
      <w:rFonts w:cs="Times New Roman"/>
    </w:rPr>
  </w:style>
  <w:style w:type="paragraph" w:styleId="ListParagraph">
    <w:name w:val="List Paragraph"/>
    <w:basedOn w:val="Normal"/>
    <w:uiPriority w:val="99"/>
    <w:qFormat/>
    <w:rsid w:val="00AE67CF"/>
    <w:pPr>
      <w:ind w:left="720"/>
    </w:pPr>
  </w:style>
  <w:style w:type="paragraph" w:styleId="HTMLPreformatted">
    <w:name w:val="HTML Preformatted"/>
    <w:basedOn w:val="Normal"/>
    <w:link w:val="HTMLPreformattedChar"/>
    <w:uiPriority w:val="99"/>
    <w:rsid w:val="00AE67C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AE67CF"/>
    <w:rPr>
      <w:rFonts w:ascii="Courier New" w:hAnsi="Courier New" w:cs="Courier New"/>
      <w:sz w:val="20"/>
      <w:szCs w:val="20"/>
      <w:lang w:eastAsia="uk-UA"/>
    </w:rPr>
  </w:style>
  <w:style w:type="paragraph" w:styleId="DocumentMap">
    <w:name w:val="Document Map"/>
    <w:basedOn w:val="Normal"/>
    <w:link w:val="DocumentMapChar"/>
    <w:uiPriority w:val="99"/>
    <w:semiHidden/>
    <w:rsid w:val="00AE67CF"/>
    <w:pPr>
      <w:shd w:val="clear" w:color="auto" w:fill="000080"/>
    </w:pPr>
    <w:rPr>
      <w:rFonts w:ascii="Tahoma" w:hAnsi="Tahoma" w:cs="Tahoma"/>
      <w:lang w:val="uk-U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AE67CF"/>
    <w:rPr>
      <w:rFonts w:ascii="Tahoma" w:hAnsi="Tahoma" w:cs="Tahoma"/>
      <w:sz w:val="20"/>
      <w:szCs w:val="20"/>
      <w:shd w:val="clear" w:color="auto" w:fill="000080"/>
      <w:lang w:eastAsia="ru-RU"/>
    </w:rPr>
  </w:style>
  <w:style w:type="paragraph" w:styleId="BodyTextIndent">
    <w:name w:val="Body Text Indent"/>
    <w:basedOn w:val="Normal"/>
    <w:link w:val="BodyTextIndentChar"/>
    <w:uiPriority w:val="99"/>
    <w:rsid w:val="00AE67CF"/>
    <w:pPr>
      <w:ind w:left="720"/>
    </w:pPr>
    <w:rPr>
      <w:sz w:val="28"/>
      <w:szCs w:val="28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AE67CF"/>
    <w:rPr>
      <w:rFonts w:ascii="Times New Roman" w:hAnsi="Times New Roman" w:cs="Times New Roman"/>
      <w:sz w:val="20"/>
      <w:szCs w:val="20"/>
      <w:lang w:val="ru-RU" w:eastAsia="ru-RU"/>
    </w:rPr>
  </w:style>
  <w:style w:type="paragraph" w:styleId="BodyTextIndent2">
    <w:name w:val="Body Text Indent 2"/>
    <w:basedOn w:val="Normal"/>
    <w:link w:val="BodyTextIndent2Char"/>
    <w:uiPriority w:val="99"/>
    <w:rsid w:val="00AE67CF"/>
    <w:pPr>
      <w:ind w:firstLine="720"/>
    </w:pPr>
    <w:rPr>
      <w:sz w:val="28"/>
      <w:szCs w:val="28"/>
      <w:lang w:val="uk-UA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AE67CF"/>
    <w:rPr>
      <w:rFonts w:ascii="Times New Roman" w:hAnsi="Times New Roman" w:cs="Times New Roman"/>
      <w:sz w:val="20"/>
      <w:szCs w:val="20"/>
      <w:lang w:eastAsia="ru-RU"/>
    </w:rPr>
  </w:style>
  <w:style w:type="paragraph" w:styleId="Caption">
    <w:name w:val="caption"/>
    <w:basedOn w:val="Normal"/>
    <w:next w:val="Normal"/>
    <w:uiPriority w:val="99"/>
    <w:qFormat/>
    <w:rsid w:val="00AE67CF"/>
    <w:rPr>
      <w:sz w:val="28"/>
      <w:szCs w:val="28"/>
      <w:lang w:val="uk-UA"/>
    </w:rPr>
  </w:style>
  <w:style w:type="paragraph" w:styleId="BodyTextIndent3">
    <w:name w:val="Body Text Indent 3"/>
    <w:basedOn w:val="Normal"/>
    <w:link w:val="BodyTextIndent3Char"/>
    <w:uiPriority w:val="99"/>
    <w:rsid w:val="00AE67CF"/>
    <w:pPr>
      <w:ind w:left="-145"/>
      <w:jc w:val="both"/>
    </w:pPr>
    <w:rPr>
      <w:lang w:val="uk-UA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AE67CF"/>
    <w:rPr>
      <w:rFonts w:ascii="Times New Roman" w:hAnsi="Times New Roman" w:cs="Times New Roman"/>
      <w:sz w:val="20"/>
      <w:szCs w:val="20"/>
      <w:lang w:eastAsia="ru-RU"/>
    </w:rPr>
  </w:style>
  <w:style w:type="paragraph" w:styleId="Title">
    <w:name w:val="Title"/>
    <w:basedOn w:val="Normal"/>
    <w:link w:val="TitleChar"/>
    <w:uiPriority w:val="99"/>
    <w:qFormat/>
    <w:rsid w:val="00AE67CF"/>
    <w:pPr>
      <w:jc w:val="center"/>
    </w:pPr>
    <w:rPr>
      <w:sz w:val="28"/>
      <w:szCs w:val="28"/>
      <w:lang w:val="uk-UA"/>
    </w:rPr>
  </w:style>
  <w:style w:type="character" w:customStyle="1" w:styleId="TitleChar">
    <w:name w:val="Title Char"/>
    <w:basedOn w:val="DefaultParagraphFont"/>
    <w:link w:val="Title"/>
    <w:uiPriority w:val="99"/>
    <w:locked/>
    <w:rsid w:val="00AE67CF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">
    <w:name w:val="Абзац списка1"/>
    <w:basedOn w:val="Normal"/>
    <w:uiPriority w:val="99"/>
    <w:rsid w:val="00AE67CF"/>
    <w:pPr>
      <w:ind w:left="720"/>
    </w:pPr>
    <w:rPr>
      <w:lang w:val="uk-UA" w:eastAsia="uk-UA"/>
    </w:rPr>
  </w:style>
  <w:style w:type="character" w:customStyle="1" w:styleId="rvts23">
    <w:name w:val="rvts23"/>
    <w:basedOn w:val="DefaultParagraphFont"/>
    <w:uiPriority w:val="99"/>
    <w:rsid w:val="00AE67CF"/>
    <w:rPr>
      <w:rFonts w:cs="Times New Roman"/>
    </w:rPr>
  </w:style>
  <w:style w:type="character" w:customStyle="1" w:styleId="rvts82">
    <w:name w:val="rvts82"/>
    <w:basedOn w:val="DefaultParagraphFont"/>
    <w:uiPriority w:val="99"/>
    <w:rsid w:val="00AE67CF"/>
    <w:rPr>
      <w:rFonts w:cs="Times New Roman"/>
    </w:rPr>
  </w:style>
  <w:style w:type="paragraph" w:styleId="NormalWeb">
    <w:name w:val="Normal (Web)"/>
    <w:basedOn w:val="Normal"/>
    <w:uiPriority w:val="99"/>
    <w:rsid w:val="00AE67CF"/>
    <w:pPr>
      <w:spacing w:before="100" w:beforeAutospacing="1" w:after="100" w:afterAutospacing="1"/>
    </w:pPr>
    <w:rPr>
      <w:lang w:val="uk-UA" w:eastAsia="uk-UA"/>
    </w:rPr>
  </w:style>
  <w:style w:type="paragraph" w:styleId="Footer">
    <w:name w:val="footer"/>
    <w:basedOn w:val="Normal"/>
    <w:link w:val="FooterChar"/>
    <w:uiPriority w:val="99"/>
    <w:rsid w:val="00AE67CF"/>
    <w:pPr>
      <w:tabs>
        <w:tab w:val="center" w:pos="4677"/>
        <w:tab w:val="right" w:pos="9355"/>
      </w:tabs>
    </w:pPr>
    <w:rPr>
      <w:lang w:val="uk-UA"/>
    </w:rPr>
  </w:style>
  <w:style w:type="character" w:customStyle="1" w:styleId="FooterChar">
    <w:name w:val="Footer Char"/>
    <w:basedOn w:val="DefaultParagraphFont"/>
    <w:link w:val="Footer"/>
    <w:uiPriority w:val="99"/>
    <w:locked/>
    <w:rsid w:val="00AE67CF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FontStyle18">
    <w:name w:val="Font Style18"/>
    <w:uiPriority w:val="99"/>
    <w:rsid w:val="004A0C41"/>
    <w:rPr>
      <w:rFonts w:ascii="Times New Roman" w:hAnsi="Times New Roman"/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110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udbook.com.ua/book_socialne-strahuvannya.-navchalnij-posibnik-chastina-1_688/4_peredmov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yperlink" Target="http://www.rada.gov.u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zakon5.rada.gov.ua/laws/show/1533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</TotalTime>
  <Pages>12</Pages>
  <Words>15432</Words>
  <Characters>8797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ОСВІТИ І НАУКИ УКРАЇНИ</dc:title>
  <dc:subject/>
  <dc:creator>VIRA</dc:creator>
  <cp:keywords/>
  <dc:description/>
  <cp:lastModifiedBy>user</cp:lastModifiedBy>
  <cp:revision>6</cp:revision>
  <cp:lastPrinted>2020-03-04T11:25:00Z</cp:lastPrinted>
  <dcterms:created xsi:type="dcterms:W3CDTF">2021-03-14T14:34:00Z</dcterms:created>
  <dcterms:modified xsi:type="dcterms:W3CDTF">2021-05-18T07:16:00Z</dcterms:modified>
</cp:coreProperties>
</file>