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A269A" w14:textId="77777777" w:rsidR="008F3E95" w:rsidRDefault="008F3E95" w:rsidP="008F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F5">
        <w:rPr>
          <w:rFonts w:ascii="Times New Roman" w:hAnsi="Times New Roman" w:cs="Times New Roman"/>
          <w:b/>
          <w:sz w:val="28"/>
          <w:szCs w:val="28"/>
        </w:rPr>
        <w:t>АНОТАЦІЯ НАВЧАЛЬНОЇ ДИСЦИПЛІНИ</w:t>
      </w:r>
    </w:p>
    <w:p w14:paraId="5B17BA0F" w14:textId="77777777" w:rsidR="008F3E95" w:rsidRPr="002E2DF7" w:rsidRDefault="008F3E95" w:rsidP="008F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F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Інтелектуальні інформаційні системи</w:t>
      </w:r>
      <w:r w:rsidRPr="002E2DF7">
        <w:rPr>
          <w:rFonts w:ascii="Times New Roman" w:hAnsi="Times New Roman" w:cs="Times New Roman"/>
          <w:b/>
          <w:sz w:val="28"/>
          <w:szCs w:val="28"/>
        </w:rPr>
        <w:t>»</w:t>
      </w:r>
    </w:p>
    <w:p w14:paraId="3849C2AB" w14:textId="77777777" w:rsidR="008F3E95" w:rsidRPr="00160FF5" w:rsidRDefault="008F3E95" w:rsidP="008F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704"/>
        <w:gridCol w:w="3544"/>
        <w:gridCol w:w="5528"/>
      </w:tblGrid>
      <w:tr w:rsidR="008F3E95" w:rsidRPr="00160FF5" w14:paraId="4AAA72BD" w14:textId="77777777" w:rsidTr="00477997">
        <w:tc>
          <w:tcPr>
            <w:tcW w:w="704" w:type="dxa"/>
            <w:vAlign w:val="center"/>
          </w:tcPr>
          <w:p w14:paraId="00BDDF36" w14:textId="77777777" w:rsidR="008F3E95" w:rsidRPr="00160FF5" w:rsidRDefault="008F3E95" w:rsidP="00477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0F28B9DE" w14:textId="77777777" w:rsidR="008F3E95" w:rsidRPr="00160FF5" w:rsidRDefault="008F3E95" w:rsidP="00477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Назва поля</w:t>
            </w:r>
          </w:p>
        </w:tc>
        <w:tc>
          <w:tcPr>
            <w:tcW w:w="5528" w:type="dxa"/>
            <w:vAlign w:val="center"/>
          </w:tcPr>
          <w:p w14:paraId="286F2350" w14:textId="77777777" w:rsidR="008F3E95" w:rsidRPr="00160FF5" w:rsidRDefault="008F3E95" w:rsidP="00477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</w:tr>
      <w:tr w:rsidR="008F3E95" w:rsidRPr="00160FF5" w14:paraId="7325ED14" w14:textId="77777777" w:rsidTr="00477997">
        <w:tc>
          <w:tcPr>
            <w:tcW w:w="704" w:type="dxa"/>
          </w:tcPr>
          <w:p w14:paraId="0800A779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C2590D8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5528" w:type="dxa"/>
          </w:tcPr>
          <w:p w14:paraId="683277AC" w14:textId="77777777" w:rsidR="008F3E95" w:rsidRPr="008F3E95" w:rsidRDefault="008F3E95" w:rsidP="004779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E95">
              <w:rPr>
                <w:rFonts w:ascii="Times New Roman" w:hAnsi="Times New Roman" w:cs="Times New Roman"/>
                <w:b/>
                <w:sz w:val="24"/>
                <w:szCs w:val="24"/>
              </w:rPr>
              <w:t>Інтелектуальні інформаційні системи</w:t>
            </w:r>
          </w:p>
        </w:tc>
      </w:tr>
      <w:tr w:rsidR="008F3E95" w:rsidRPr="00160FF5" w14:paraId="4A888ECD" w14:textId="77777777" w:rsidTr="00477997">
        <w:tc>
          <w:tcPr>
            <w:tcW w:w="704" w:type="dxa"/>
          </w:tcPr>
          <w:p w14:paraId="1105122D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A971035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5528" w:type="dxa"/>
          </w:tcPr>
          <w:p w14:paraId="60557C25" w14:textId="77777777" w:rsidR="008F3E95" w:rsidRPr="00160FF5" w:rsidRDefault="00B74C53" w:rsidP="00B7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Вибіркова частина. Дисципліни із кафедрального каталогу</w:t>
            </w:r>
          </w:p>
        </w:tc>
      </w:tr>
      <w:tr w:rsidR="008F3E95" w:rsidRPr="00160FF5" w14:paraId="1FDB19BC" w14:textId="77777777" w:rsidTr="00477997">
        <w:tc>
          <w:tcPr>
            <w:tcW w:w="704" w:type="dxa"/>
          </w:tcPr>
          <w:p w14:paraId="73DB35DF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BAE9F54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Спеціальності </w:t>
            </w:r>
          </w:p>
        </w:tc>
        <w:tc>
          <w:tcPr>
            <w:tcW w:w="5528" w:type="dxa"/>
          </w:tcPr>
          <w:p w14:paraId="352321F9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 – Інформаційна, бібліотечна та архівна справа</w:t>
            </w:r>
          </w:p>
        </w:tc>
      </w:tr>
      <w:tr w:rsidR="008F3E95" w:rsidRPr="00160FF5" w14:paraId="4ED6B208" w14:textId="77777777" w:rsidTr="00477997">
        <w:tc>
          <w:tcPr>
            <w:tcW w:w="704" w:type="dxa"/>
          </w:tcPr>
          <w:p w14:paraId="337717B1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AD4A555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5528" w:type="dxa"/>
          </w:tcPr>
          <w:p w14:paraId="4AD7AB62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8F3E95" w:rsidRPr="00160FF5" w14:paraId="0A64F930" w14:textId="77777777" w:rsidTr="00477997">
        <w:tc>
          <w:tcPr>
            <w:tcW w:w="704" w:type="dxa"/>
          </w:tcPr>
          <w:p w14:paraId="1D78B82C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3B3E2C9A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Семестр викладання</w:t>
            </w:r>
          </w:p>
        </w:tc>
        <w:tc>
          <w:tcPr>
            <w:tcW w:w="5528" w:type="dxa"/>
          </w:tcPr>
          <w:p w14:paraId="5B41E7C3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54AF1">
              <w:rPr>
                <w:rFonts w:ascii="Times New Roman" w:hAnsi="Times New Roman" w:cs="Times New Roman"/>
                <w:sz w:val="24"/>
                <w:szCs w:val="24"/>
              </w:rPr>
              <w:t>(магістерський рівень)</w:t>
            </w:r>
          </w:p>
        </w:tc>
      </w:tr>
      <w:tr w:rsidR="008F3E95" w:rsidRPr="00160FF5" w14:paraId="3B5142FC" w14:textId="77777777" w:rsidTr="00477997">
        <w:tc>
          <w:tcPr>
            <w:tcW w:w="704" w:type="dxa"/>
          </w:tcPr>
          <w:p w14:paraId="5EB855A4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60BA5F0D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  <w:p w14:paraId="68DD53D5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- кредитів ЄКТС </w:t>
            </w:r>
          </w:p>
          <w:p w14:paraId="0DE5F19E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- академічних годин</w:t>
            </w:r>
          </w:p>
        </w:tc>
        <w:tc>
          <w:tcPr>
            <w:tcW w:w="5528" w:type="dxa"/>
          </w:tcPr>
          <w:p w14:paraId="4972E8B4" w14:textId="77777777" w:rsidR="008F3E9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624F8" w14:textId="77777777" w:rsidR="008F3E95" w:rsidRPr="004C4627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D5274A" w14:textId="77777777" w:rsidR="008F3E95" w:rsidRPr="00160FF5" w:rsidRDefault="008F3E95" w:rsidP="008F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годин (1</w:t>
            </w:r>
            <w:r w:rsidR="00B74C53">
              <w:rPr>
                <w:rFonts w:ascii="Times New Roman" w:hAnsi="Times New Roman" w:cs="Times New Roman"/>
                <w:sz w:val="24"/>
                <w:szCs w:val="24"/>
              </w:rPr>
              <w:t>8 год – лекції, 22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74C53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заняття, </w:t>
            </w:r>
            <w:r w:rsidR="00B74C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год – самостійна робота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3E95" w:rsidRPr="00160FF5" w14:paraId="6FD88549" w14:textId="77777777" w:rsidTr="00477997">
        <w:tc>
          <w:tcPr>
            <w:tcW w:w="704" w:type="dxa"/>
          </w:tcPr>
          <w:p w14:paraId="37839630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4E2584B5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5528" w:type="dxa"/>
            <w:vAlign w:val="center"/>
          </w:tcPr>
          <w:p w14:paraId="1060E25B" w14:textId="77777777" w:rsidR="008F3E95" w:rsidRPr="00160FF5" w:rsidRDefault="008F3E95" w:rsidP="0047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8F3E95" w:rsidRPr="00160FF5" w14:paraId="4D3EC0A6" w14:textId="77777777" w:rsidTr="00477997">
        <w:tc>
          <w:tcPr>
            <w:tcW w:w="704" w:type="dxa"/>
          </w:tcPr>
          <w:p w14:paraId="607E459E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6741A13A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Кафедра, що забезпечує викладання</w:t>
            </w:r>
          </w:p>
        </w:tc>
        <w:tc>
          <w:tcPr>
            <w:tcW w:w="5528" w:type="dxa"/>
            <w:vAlign w:val="center"/>
          </w:tcPr>
          <w:p w14:paraId="5BD31E50" w14:textId="77777777" w:rsidR="008F3E95" w:rsidRPr="00160FF5" w:rsidRDefault="00B74C53" w:rsidP="00B7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документознавства</w:t>
            </w: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 та інформаційної діяльності</w:t>
            </w:r>
          </w:p>
        </w:tc>
      </w:tr>
      <w:tr w:rsidR="008F3E95" w:rsidRPr="00160FF5" w14:paraId="725A689B" w14:textId="77777777" w:rsidTr="00477997">
        <w:tc>
          <w:tcPr>
            <w:tcW w:w="704" w:type="dxa"/>
          </w:tcPr>
          <w:p w14:paraId="7B71751F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4AA717C7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Викладач, що планується для викладання</w:t>
            </w:r>
          </w:p>
        </w:tc>
        <w:tc>
          <w:tcPr>
            <w:tcW w:w="5528" w:type="dxa"/>
            <w:vAlign w:val="center"/>
          </w:tcPr>
          <w:p w14:paraId="07480E54" w14:textId="77777777" w:rsidR="008F3E95" w:rsidRPr="004C4627" w:rsidRDefault="008F3E95" w:rsidP="008F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асистент, к.т.н.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Мельник Віталій Дмитрович</w:t>
            </w:r>
          </w:p>
        </w:tc>
      </w:tr>
      <w:tr w:rsidR="008F3E95" w:rsidRPr="00160FF5" w14:paraId="10030865" w14:textId="77777777" w:rsidTr="00477997">
        <w:tc>
          <w:tcPr>
            <w:tcW w:w="704" w:type="dxa"/>
          </w:tcPr>
          <w:p w14:paraId="116BF613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75CC02CD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Попередні вимоги для вивчення дисципліни</w:t>
            </w:r>
          </w:p>
        </w:tc>
        <w:tc>
          <w:tcPr>
            <w:tcW w:w="5528" w:type="dxa"/>
            <w:vAlign w:val="center"/>
          </w:tcPr>
          <w:p w14:paraId="2E9472C0" w14:textId="77777777" w:rsidR="008F3E95" w:rsidRPr="00160FF5" w:rsidRDefault="008F3E95" w:rsidP="0047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</w:tc>
      </w:tr>
      <w:tr w:rsidR="008F3E95" w:rsidRPr="00160FF5" w14:paraId="63AAC105" w14:textId="77777777" w:rsidTr="00477997">
        <w:tc>
          <w:tcPr>
            <w:tcW w:w="704" w:type="dxa"/>
          </w:tcPr>
          <w:p w14:paraId="5F65B998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5C8DF12E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Перелік компетентностей, яких набуде студент після опанування даної дисципліни</w:t>
            </w:r>
          </w:p>
        </w:tc>
        <w:tc>
          <w:tcPr>
            <w:tcW w:w="5528" w:type="dxa"/>
          </w:tcPr>
          <w:p w14:paraId="4C6A604E" w14:textId="77777777" w:rsidR="00B74C53" w:rsidRPr="00B33AE6" w:rsidRDefault="00B74C53" w:rsidP="00B33AE6">
            <w:pPr>
              <w:shd w:val="clear" w:color="auto" w:fill="FFFFFF"/>
              <w:tabs>
                <w:tab w:val="left" w:pos="495"/>
                <w:tab w:val="left" w:pos="92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3AE6">
              <w:rPr>
                <w:rFonts w:ascii="Times New Roman" w:hAnsi="Times New Roman" w:cs="Times New Roman"/>
                <w:sz w:val="24"/>
                <w:szCs w:val="24"/>
              </w:rPr>
              <w:t>ЗК 3. Вміння виявляти, ставити та вирішувати проблеми.</w:t>
            </w:r>
          </w:p>
          <w:p w14:paraId="27FD6E13" w14:textId="77777777" w:rsidR="00B74C53" w:rsidRPr="00B33AE6" w:rsidRDefault="00B74C53" w:rsidP="00B33AE6">
            <w:pPr>
              <w:pStyle w:val="3"/>
              <w:keepNext/>
              <w:spacing w:before="0" w:beforeAutospacing="0" w:after="0" w:afterAutospacing="0" w:line="240" w:lineRule="auto"/>
              <w:contextualSpacing/>
              <w:jc w:val="both"/>
              <w:outlineLvl w:val="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B33AE6">
              <w:rPr>
                <w:rFonts w:ascii="Times New Roman" w:hAnsi="Times New Roman" w:cs="Times New Roman"/>
                <w:b w:val="0"/>
                <w:sz w:val="24"/>
                <w:szCs w:val="24"/>
              </w:rPr>
              <w:t>ЗК</w:t>
            </w:r>
            <w:r w:rsidRPr="00B33AE6">
              <w:rPr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 xml:space="preserve"> 6. Здатність оцінювати та забезпечувати якість виконуваних робіт.</w:t>
            </w:r>
          </w:p>
          <w:p w14:paraId="40748B4B" w14:textId="77777777" w:rsidR="00B33AE6" w:rsidRDefault="00B33AE6" w:rsidP="00B3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E6">
              <w:rPr>
                <w:rFonts w:ascii="Times New Roman" w:hAnsi="Times New Roman" w:cs="Times New Roman"/>
                <w:sz w:val="24"/>
                <w:szCs w:val="24"/>
              </w:rPr>
              <w:t xml:space="preserve">ФК11. Здатність визначати специфіку предметної сфери діяльності для формулювання завдань автоматизації інформаційних процесів. </w:t>
            </w:r>
          </w:p>
          <w:p w14:paraId="5210A585" w14:textId="77777777" w:rsidR="008F3E95" w:rsidRPr="00B33AE6" w:rsidRDefault="00B33AE6" w:rsidP="00B3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E6">
              <w:rPr>
                <w:rFonts w:ascii="Times New Roman" w:hAnsi="Times New Roman" w:cs="Times New Roman"/>
                <w:sz w:val="24"/>
                <w:szCs w:val="24"/>
              </w:rPr>
              <w:t>ФК12. Здатність здійснювати інформаційний моніторинг.</w:t>
            </w:r>
          </w:p>
        </w:tc>
      </w:tr>
      <w:tr w:rsidR="008F3E95" w:rsidRPr="00160FF5" w14:paraId="602CE619" w14:textId="77777777" w:rsidTr="00477997">
        <w:tc>
          <w:tcPr>
            <w:tcW w:w="704" w:type="dxa"/>
          </w:tcPr>
          <w:p w14:paraId="28BBD7A0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494BE3CD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Сфера реалізації компетентностей в майбутній професії</w:t>
            </w:r>
          </w:p>
        </w:tc>
        <w:tc>
          <w:tcPr>
            <w:tcW w:w="5528" w:type="dxa"/>
            <w:vAlign w:val="center"/>
          </w:tcPr>
          <w:p w14:paraId="7F6EFEAB" w14:textId="77777777" w:rsidR="008F3E95" w:rsidRPr="00160FF5" w:rsidRDefault="008F3E95" w:rsidP="0047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Сфера професійної діяльності, нетворкінг в галузі.</w:t>
            </w:r>
          </w:p>
        </w:tc>
      </w:tr>
      <w:tr w:rsidR="008F3E95" w:rsidRPr="00160FF5" w14:paraId="26495B21" w14:textId="77777777" w:rsidTr="00477997">
        <w:tc>
          <w:tcPr>
            <w:tcW w:w="704" w:type="dxa"/>
          </w:tcPr>
          <w:p w14:paraId="35843037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2B3A6D5F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Особливості навчання на курсі</w:t>
            </w:r>
          </w:p>
        </w:tc>
        <w:tc>
          <w:tcPr>
            <w:tcW w:w="5528" w:type="dxa"/>
          </w:tcPr>
          <w:p w14:paraId="7B82A29C" w14:textId="77777777" w:rsidR="008F3E95" w:rsidRDefault="008F3E95" w:rsidP="00477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Контроль вивчення теоретичного матеріалу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у формі колоквіуму,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лабораторних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заняттях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реалізується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знань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шляхом усного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письмового опитування, виконання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лабораторних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завдань, індивідуальних практичних рішень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оволодіння схемографією та засобами візуалізації технологічних процесів предметної сфери</w:t>
            </w:r>
            <w:r w:rsidR="004850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 що</w:t>
            </w:r>
            <w:r w:rsidR="004850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850E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результаті,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дозволяє успішно скласти залік.</w:t>
            </w:r>
          </w:p>
          <w:p w14:paraId="5DA5375A" w14:textId="77777777" w:rsidR="008F3E95" w:rsidRPr="002E2DF7" w:rsidRDefault="008F3E95" w:rsidP="00485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DF7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та відпрацювання пропущених занять </w:t>
            </w:r>
            <w:r w:rsidR="004850EA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r w:rsidRPr="002E2DF7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вимог чинних положень університету</w:t>
            </w:r>
            <w:r w:rsidR="00485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E95" w:rsidRPr="00160FF5" w14:paraId="55B970CC" w14:textId="77777777" w:rsidTr="00477997">
        <w:tc>
          <w:tcPr>
            <w:tcW w:w="704" w:type="dxa"/>
          </w:tcPr>
          <w:p w14:paraId="6739B5E3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14:paraId="2C03A872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Стислий опис дисципліни</w:t>
            </w:r>
          </w:p>
        </w:tc>
        <w:tc>
          <w:tcPr>
            <w:tcW w:w="5528" w:type="dxa"/>
          </w:tcPr>
          <w:p w14:paraId="2361F53B" w14:textId="77777777" w:rsidR="00972C77" w:rsidRDefault="008F3E95" w:rsidP="00972C77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 xml:space="preserve">Мета вивчення дисципліни – </w:t>
            </w:r>
            <w:r w:rsidR="00972C77" w:rsidRPr="00972C77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</w:t>
            </w:r>
            <w:r w:rsidR="00972C77">
              <w:rPr>
                <w:rFonts w:ascii="Times New Roman" w:hAnsi="Times New Roman" w:cs="Times New Roman"/>
                <w:sz w:val="24"/>
                <w:szCs w:val="24"/>
              </w:rPr>
              <w:t>магістрів</w:t>
            </w:r>
            <w:r w:rsidR="00972C77" w:rsidRPr="00972C77">
              <w:rPr>
                <w:rFonts w:ascii="Times New Roman" w:hAnsi="Times New Roman" w:cs="Times New Roman"/>
                <w:sz w:val="24"/>
                <w:szCs w:val="24"/>
              </w:rPr>
              <w:t xml:space="preserve"> зі спеціальності «029  Інформаційна,  бібліотечна   та  архівна справа» для виробничої, організаційної, керівної, практичної та наукової діяльності в галузі розробки та експлуатації засобів апаратного (на структурно-функціональному рівні) та програмного забезпечення для оброблення даних у мовній формі.</w:t>
            </w:r>
          </w:p>
          <w:p w14:paraId="0009ADC8" w14:textId="77777777" w:rsidR="00972C77" w:rsidRPr="00115E17" w:rsidRDefault="008F3E95" w:rsidP="00972C77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Тематичний план:</w:t>
            </w:r>
            <w:r w:rsidR="00972C77" w:rsidRPr="00115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5C80DD" w14:textId="77777777" w:rsidR="00115E17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предмет і задачі інтелектуальних технологій для оброблення даних у мовній формі. Структура досліджень в галузі штучного інтелекту. Проблеми інтелектуалізації ЕОМ;</w:t>
            </w:r>
          </w:p>
          <w:p w14:paraId="0DC86266" w14:textId="77777777" w:rsidR="00115E17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практичні досягнення автоматизації мовної діяльності людини, адекватності її розуміння. Принцип побудови багатозначних систем штучного інтелекту;</w:t>
            </w:r>
          </w:p>
          <w:p w14:paraId="5B73A875" w14:textId="77777777" w:rsidR="00115E17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загальна структура інтелектуальної програмної системи. Концепційна структурно-функціональна модель комірки для рішення задач систем штучного інтелекту;</w:t>
            </w:r>
          </w:p>
          <w:p w14:paraId="7F126A22" w14:textId="77777777" w:rsidR="00115E17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основні поняття алгебри скінченних предикатів (АСП). Машинні методи розв’язування систем рівнянь АСП: метод розповсюдження констант у рівняннях АСП; метод розв’язування лінгвістичних рівнянь з логічними змінними;</w:t>
            </w:r>
          </w:p>
          <w:p w14:paraId="007E9BFB" w14:textId="77777777" w:rsidR="00115E17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аналіз лінгвістичних зв’язків елементів фонетичного рівня української мови. Формальний опис систем фонетичних ознак української мови. Математична модель акцентних характеристик української мови;</w:t>
            </w:r>
          </w:p>
          <w:p w14:paraId="1432A8F4" w14:textId="77777777" w:rsidR="00115E17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математичні моделі морфології української мови. Загальна характеристика моделювання. Вибір структури векторів закінчення та смислу. Методика моделювання морфології;</w:t>
            </w:r>
          </w:p>
          <w:p w14:paraId="76885807" w14:textId="77777777" w:rsidR="00115E17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властивості штучних нейронних мереж. Історичний аспект. Штучні нейронні мережі сьогодні;</w:t>
            </w:r>
          </w:p>
          <w:p w14:paraId="67A60382" w14:textId="77777777" w:rsidR="00115E17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 xml:space="preserve">біологічний прототип. Штучний нейрон. </w:t>
            </w:r>
            <w:r w:rsidRPr="00115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Функціонування нейрону. Одношарові штучні нейронні мережі;</w:t>
            </w:r>
          </w:p>
          <w:p w14:paraId="66E1774E" w14:textId="77777777" w:rsidR="00115E17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багатошарові штучні нейронні мережі. Термінологія, позначення та схематичне зображення штучних нейронних мереж;</w:t>
            </w:r>
          </w:p>
          <w:p w14:paraId="72AAC672" w14:textId="77777777" w:rsidR="00115E17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нечіткі множини. Нечіткі підмножини. Операції над нечіткими підмножинами. Закони та тотожності для нечітких підмножин. Нечіткі відношення. Операції над відношеннями. Бінарні нечіткі відношення;</w:t>
            </w:r>
          </w:p>
          <w:p w14:paraId="1C8BFED3" w14:textId="77777777" w:rsidR="00115E17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 xml:space="preserve">показники нечіткості нечітких підмножин. Віддаль Хемінга і Евклідова. Індекси нечіткості. Звичайна множина </w:t>
            </w:r>
            <w:r w:rsidRPr="00115E17">
              <w:rPr>
                <w:rFonts w:ascii="Times New Roman" w:hAnsi="Times New Roman" w:cs="Times New Roman"/>
                <w:sz w:val="24"/>
                <w:szCs w:val="24"/>
              </w:rPr>
              <w:object w:dxaOrig="220" w:dyaOrig="220" w14:anchorId="68554C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pt;height:10.7pt" o:ole="" fillcolor="window">
                  <v:imagedata r:id="rId5" o:title=""/>
                </v:shape>
                <o:OLEObject Type="Embed" ProgID="Equation.3" ShapeID="_x0000_i1025" DrawAspect="Content" ObjectID="_1711527228" r:id="rId6"/>
              </w:object>
            </w: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-рівня;</w:t>
            </w:r>
          </w:p>
          <w:p w14:paraId="41BB9E6C" w14:textId="77777777" w:rsidR="008F3E95" w:rsidRPr="00115E17" w:rsidRDefault="00115E17" w:rsidP="00115E17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5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17">
              <w:rPr>
                <w:rFonts w:ascii="Times New Roman" w:hAnsi="Times New Roman" w:cs="Times New Roman"/>
                <w:sz w:val="24"/>
                <w:szCs w:val="24"/>
              </w:rPr>
              <w:t>основи нечіткої логіки. Основні операції логіки. Закони і тотожності нечіткої логіки. Інші операції нечіткої логіки. Тотожність нечітких функцій.</w:t>
            </w:r>
          </w:p>
        </w:tc>
      </w:tr>
      <w:tr w:rsidR="008F3E95" w:rsidRPr="00160FF5" w14:paraId="04BBFBB3" w14:textId="77777777" w:rsidTr="00477997">
        <w:tc>
          <w:tcPr>
            <w:tcW w:w="704" w:type="dxa"/>
          </w:tcPr>
          <w:p w14:paraId="46291A9A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</w:tcPr>
          <w:p w14:paraId="31EE4D47" w14:textId="77777777" w:rsidR="008F3E95" w:rsidRPr="00160FF5" w:rsidRDefault="008F3E95" w:rsidP="0047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Кількість студентів, які можуть одночасно навчатися</w:t>
            </w:r>
          </w:p>
        </w:tc>
        <w:tc>
          <w:tcPr>
            <w:tcW w:w="5528" w:type="dxa"/>
            <w:vAlign w:val="center"/>
          </w:tcPr>
          <w:p w14:paraId="1E1773A3" w14:textId="77777777" w:rsidR="008F3E95" w:rsidRPr="00160FF5" w:rsidRDefault="008F3E95" w:rsidP="0047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</w:tr>
    </w:tbl>
    <w:p w14:paraId="3AB3C071" w14:textId="77777777" w:rsidR="008F3E95" w:rsidRPr="00E6492A" w:rsidRDefault="008F3E95" w:rsidP="008F3E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A94A8" w14:textId="77777777" w:rsidR="008F3E95" w:rsidRDefault="008F3E95" w:rsidP="008F3E95"/>
    <w:p w14:paraId="6E55B031" w14:textId="77777777" w:rsidR="006749CC" w:rsidRDefault="006749CC"/>
    <w:sectPr w:rsidR="006749CC" w:rsidSect="00454A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C0379"/>
    <w:multiLevelType w:val="hybridMultilevel"/>
    <w:tmpl w:val="B3CAF8DE"/>
    <w:lvl w:ilvl="0" w:tplc="42C84E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26D0"/>
    <w:multiLevelType w:val="hybridMultilevel"/>
    <w:tmpl w:val="77E0629C"/>
    <w:lvl w:ilvl="0" w:tplc="42C84EE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54D0E"/>
    <w:multiLevelType w:val="hybridMultilevel"/>
    <w:tmpl w:val="A4500A56"/>
    <w:lvl w:ilvl="0" w:tplc="42C84E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205FE"/>
    <w:multiLevelType w:val="hybridMultilevel"/>
    <w:tmpl w:val="13B68B92"/>
    <w:lvl w:ilvl="0" w:tplc="42C84E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95"/>
    <w:rsid w:val="000A6280"/>
    <w:rsid w:val="00115E17"/>
    <w:rsid w:val="001465EA"/>
    <w:rsid w:val="00157FCB"/>
    <w:rsid w:val="0041797C"/>
    <w:rsid w:val="004850EA"/>
    <w:rsid w:val="00585255"/>
    <w:rsid w:val="006749CC"/>
    <w:rsid w:val="006E5760"/>
    <w:rsid w:val="0078485B"/>
    <w:rsid w:val="007F59C2"/>
    <w:rsid w:val="008F3E95"/>
    <w:rsid w:val="00972C77"/>
    <w:rsid w:val="00B33AE6"/>
    <w:rsid w:val="00B40FAA"/>
    <w:rsid w:val="00B74C53"/>
    <w:rsid w:val="00D4170A"/>
    <w:rsid w:val="00DC425C"/>
    <w:rsid w:val="00E86018"/>
    <w:rsid w:val="00EE762E"/>
    <w:rsid w:val="00F85FBC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A184"/>
  <w15:docId w15:val="{846A6489-4B00-4BAB-980C-8454817F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E9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FD32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D32E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D32E2"/>
    <w:pPr>
      <w:spacing w:before="100" w:beforeAutospacing="1" w:after="100" w:afterAutospacing="1"/>
      <w:outlineLvl w:val="2"/>
    </w:pPr>
    <w:rPr>
      <w:rFonts w:eastAsiaTheme="majorEastAsia" w:cstheme="majorBidi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FD32E2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D32E2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D32E2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FD32E2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0"/>
    <w:semiHidden/>
    <w:unhideWhenUsed/>
    <w:qFormat/>
    <w:rsid w:val="00FD32E2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D32E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2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D32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D32E2"/>
    <w:rPr>
      <w:rFonts w:eastAsiaTheme="majorEastAsia" w:cstheme="majorBidi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semiHidden/>
    <w:rsid w:val="00FD32E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D32E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D32E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FD32E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D32E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FD32E2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FD32E2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FD32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FD32E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FD32E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FD32E2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FD32E2"/>
    <w:rPr>
      <w:b/>
      <w:bCs/>
    </w:rPr>
  </w:style>
  <w:style w:type="character" w:styleId="a9">
    <w:name w:val="Emphasis"/>
    <w:basedOn w:val="a0"/>
    <w:uiPriority w:val="20"/>
    <w:qFormat/>
    <w:rsid w:val="00FD32E2"/>
    <w:rPr>
      <w:i/>
      <w:iCs/>
    </w:rPr>
  </w:style>
  <w:style w:type="paragraph" w:styleId="aa">
    <w:name w:val="No Spacing"/>
    <w:uiPriority w:val="1"/>
    <w:qFormat/>
    <w:rsid w:val="00FD32E2"/>
    <w:rPr>
      <w:sz w:val="24"/>
      <w:szCs w:val="24"/>
    </w:rPr>
  </w:style>
  <w:style w:type="paragraph" w:styleId="ab">
    <w:name w:val="List Paragraph"/>
    <w:basedOn w:val="a"/>
    <w:uiPriority w:val="34"/>
    <w:qFormat/>
    <w:rsid w:val="00FD32E2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FD32E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D32E2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D32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D32E2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FD32E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D32E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D32E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D32E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D32E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D32E2"/>
    <w:pPr>
      <w:outlineLvl w:val="9"/>
    </w:pPr>
  </w:style>
  <w:style w:type="table" w:styleId="af4">
    <w:name w:val="Table Grid"/>
    <w:basedOn w:val="a1"/>
    <w:uiPriority w:val="39"/>
    <w:rsid w:val="008F3E95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8F3E95"/>
    <w:pPr>
      <w:spacing w:after="0" w:line="240" w:lineRule="auto"/>
      <w:ind w:firstLine="851"/>
      <w:jc w:val="center"/>
    </w:pPr>
    <w:rPr>
      <w:rFonts w:ascii="Arial" w:eastAsia="Times New Roman" w:hAnsi="Arial" w:cs="Times New Roman"/>
      <w:b/>
      <w:bCs/>
      <w:i/>
      <w:iCs/>
      <w:sz w:val="20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F3E95"/>
    <w:rPr>
      <w:rFonts w:ascii="Arial" w:hAnsi="Arial"/>
      <w:b/>
      <w:bCs/>
      <w:i/>
      <w:iCs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2022-04-15T08:27:00Z</dcterms:created>
  <dcterms:modified xsi:type="dcterms:W3CDTF">2022-04-15T08:27:00Z</dcterms:modified>
</cp:coreProperties>
</file>