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CD26B" w14:textId="77777777" w:rsidR="004250D5" w:rsidRDefault="004250D5" w:rsidP="00425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FF5">
        <w:rPr>
          <w:rFonts w:ascii="Times New Roman" w:hAnsi="Times New Roman" w:cs="Times New Roman"/>
          <w:b/>
          <w:sz w:val="28"/>
          <w:szCs w:val="28"/>
        </w:rPr>
        <w:t>АНОТАЦІЯ НАВЧАЛЬНОЇ ДИСЦИПЛІНИ</w:t>
      </w:r>
    </w:p>
    <w:p w14:paraId="1A31133D" w14:textId="062A1444" w:rsidR="004250D5" w:rsidRPr="002E2DF7" w:rsidRDefault="004250D5" w:rsidP="00425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DF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Контен</w:t>
      </w:r>
      <w:r w:rsidR="00E92C1E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-аналіз</w:t>
      </w:r>
      <w:r w:rsidRPr="002E2DF7">
        <w:rPr>
          <w:rFonts w:ascii="Times New Roman" w:hAnsi="Times New Roman" w:cs="Times New Roman"/>
          <w:b/>
          <w:sz w:val="28"/>
          <w:szCs w:val="28"/>
        </w:rPr>
        <w:t>»</w:t>
      </w:r>
    </w:p>
    <w:p w14:paraId="67BBBFC2" w14:textId="77777777" w:rsidR="004250D5" w:rsidRPr="00160FF5" w:rsidRDefault="004250D5" w:rsidP="00425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3544"/>
        <w:gridCol w:w="5528"/>
      </w:tblGrid>
      <w:tr w:rsidR="004250D5" w:rsidRPr="00160FF5" w14:paraId="2B9B254F" w14:textId="77777777" w:rsidTr="00FC0147">
        <w:tc>
          <w:tcPr>
            <w:tcW w:w="704" w:type="dxa"/>
            <w:vAlign w:val="center"/>
          </w:tcPr>
          <w:p w14:paraId="28B862F3" w14:textId="77777777" w:rsidR="004250D5" w:rsidRPr="00160FF5" w:rsidRDefault="004250D5" w:rsidP="00FC0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14:paraId="44B8C637" w14:textId="77777777" w:rsidR="004250D5" w:rsidRPr="00160FF5" w:rsidRDefault="004250D5" w:rsidP="00FC0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b/>
                <w:sz w:val="24"/>
                <w:szCs w:val="24"/>
              </w:rPr>
              <w:t>Назва поля</w:t>
            </w:r>
          </w:p>
        </w:tc>
        <w:tc>
          <w:tcPr>
            <w:tcW w:w="5528" w:type="dxa"/>
            <w:vAlign w:val="center"/>
          </w:tcPr>
          <w:p w14:paraId="7F98FFD2" w14:textId="77777777" w:rsidR="004250D5" w:rsidRPr="00160FF5" w:rsidRDefault="004250D5" w:rsidP="00FC0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</w:tr>
      <w:tr w:rsidR="004250D5" w:rsidRPr="00160FF5" w14:paraId="0BB20821" w14:textId="77777777" w:rsidTr="00FC0147">
        <w:tc>
          <w:tcPr>
            <w:tcW w:w="704" w:type="dxa"/>
          </w:tcPr>
          <w:p w14:paraId="79F311A6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CF91838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5528" w:type="dxa"/>
          </w:tcPr>
          <w:p w14:paraId="7B23138D" w14:textId="17582D5A" w:rsidR="004250D5" w:rsidRPr="004250D5" w:rsidRDefault="004250D5" w:rsidP="00FC0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0D5">
              <w:rPr>
                <w:rFonts w:ascii="Times New Roman" w:hAnsi="Times New Roman" w:cs="Times New Roman"/>
                <w:b/>
                <w:sz w:val="24"/>
                <w:szCs w:val="24"/>
              </w:rPr>
              <w:t>Контен</w:t>
            </w:r>
            <w:r w:rsidR="00E92C1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4250D5">
              <w:rPr>
                <w:rFonts w:ascii="Times New Roman" w:hAnsi="Times New Roman" w:cs="Times New Roman"/>
                <w:b/>
                <w:sz w:val="24"/>
                <w:szCs w:val="24"/>
              </w:rPr>
              <w:t>-аналіз</w:t>
            </w:r>
          </w:p>
        </w:tc>
      </w:tr>
      <w:tr w:rsidR="004250D5" w:rsidRPr="00160FF5" w14:paraId="32F9FD6A" w14:textId="77777777" w:rsidTr="00FC0147">
        <w:tc>
          <w:tcPr>
            <w:tcW w:w="704" w:type="dxa"/>
          </w:tcPr>
          <w:p w14:paraId="47EE8FDD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2611DBC4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5528" w:type="dxa"/>
          </w:tcPr>
          <w:p w14:paraId="1628B6D0" w14:textId="77777777" w:rsidR="004250D5" w:rsidRPr="00160FF5" w:rsidRDefault="00A44194" w:rsidP="00FC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Вибіркова частина. Дисципліни із кафедрального каталогу</w:t>
            </w:r>
          </w:p>
        </w:tc>
      </w:tr>
      <w:tr w:rsidR="004250D5" w:rsidRPr="00160FF5" w14:paraId="0A9F1EB6" w14:textId="77777777" w:rsidTr="00FC0147">
        <w:tc>
          <w:tcPr>
            <w:tcW w:w="704" w:type="dxa"/>
          </w:tcPr>
          <w:p w14:paraId="3B7B99A9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0FC2AD2F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Спеціальності </w:t>
            </w:r>
          </w:p>
        </w:tc>
        <w:tc>
          <w:tcPr>
            <w:tcW w:w="5528" w:type="dxa"/>
          </w:tcPr>
          <w:p w14:paraId="3A7A8DCF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 – Інформаційна, бібліотечна та архівна справа</w:t>
            </w:r>
          </w:p>
        </w:tc>
      </w:tr>
      <w:tr w:rsidR="004250D5" w:rsidRPr="00160FF5" w14:paraId="130DD4B5" w14:textId="77777777" w:rsidTr="00FC0147">
        <w:tc>
          <w:tcPr>
            <w:tcW w:w="704" w:type="dxa"/>
          </w:tcPr>
          <w:p w14:paraId="1569DDCC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196E9EFF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5528" w:type="dxa"/>
          </w:tcPr>
          <w:p w14:paraId="43D665D7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4250D5" w:rsidRPr="00160FF5" w14:paraId="622736B8" w14:textId="77777777" w:rsidTr="00FC0147">
        <w:tc>
          <w:tcPr>
            <w:tcW w:w="704" w:type="dxa"/>
          </w:tcPr>
          <w:p w14:paraId="14A5D0F0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384D4EF8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Семестр викладання</w:t>
            </w:r>
          </w:p>
        </w:tc>
        <w:tc>
          <w:tcPr>
            <w:tcW w:w="5528" w:type="dxa"/>
          </w:tcPr>
          <w:p w14:paraId="08DB5A63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54AF1">
              <w:rPr>
                <w:rFonts w:ascii="Times New Roman" w:hAnsi="Times New Roman" w:cs="Times New Roman"/>
                <w:sz w:val="24"/>
                <w:szCs w:val="24"/>
              </w:rPr>
              <w:t>(магістерський рівень)</w:t>
            </w:r>
          </w:p>
        </w:tc>
      </w:tr>
      <w:tr w:rsidR="004250D5" w:rsidRPr="00160FF5" w14:paraId="1D4AF13B" w14:textId="77777777" w:rsidTr="00FC0147">
        <w:tc>
          <w:tcPr>
            <w:tcW w:w="704" w:type="dxa"/>
          </w:tcPr>
          <w:p w14:paraId="156B17E0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487F967C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</w:p>
          <w:p w14:paraId="61BCF008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- кредитів ЄКТС </w:t>
            </w:r>
          </w:p>
          <w:p w14:paraId="28514CB5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- академічних годин</w:t>
            </w:r>
          </w:p>
        </w:tc>
        <w:tc>
          <w:tcPr>
            <w:tcW w:w="5528" w:type="dxa"/>
          </w:tcPr>
          <w:p w14:paraId="51F88183" w14:textId="77777777" w:rsidR="004250D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D5C8D" w14:textId="77777777" w:rsidR="004250D5" w:rsidRPr="004C4627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245E85" w14:textId="77777777" w:rsidR="004250D5" w:rsidRPr="00160FF5" w:rsidRDefault="004250D5" w:rsidP="00FC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>0 годин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год – лекції, 18</w:t>
            </w: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 год – практичні заняття,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 год – самостійна робота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50D5" w:rsidRPr="00160FF5" w14:paraId="5915537B" w14:textId="77777777" w:rsidTr="00FC0147">
        <w:tc>
          <w:tcPr>
            <w:tcW w:w="704" w:type="dxa"/>
          </w:tcPr>
          <w:p w14:paraId="5F1520E6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489C07CC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Форма підсумкового контролю та наявність індивідуальних завдань</w:t>
            </w:r>
          </w:p>
        </w:tc>
        <w:tc>
          <w:tcPr>
            <w:tcW w:w="5528" w:type="dxa"/>
            <w:vAlign w:val="center"/>
          </w:tcPr>
          <w:p w14:paraId="24E3FAB2" w14:textId="77777777" w:rsidR="004250D5" w:rsidRPr="00160FF5" w:rsidRDefault="004250D5" w:rsidP="00FC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4250D5" w:rsidRPr="00160FF5" w14:paraId="1DE5194B" w14:textId="77777777" w:rsidTr="00FC0147">
        <w:tc>
          <w:tcPr>
            <w:tcW w:w="704" w:type="dxa"/>
          </w:tcPr>
          <w:p w14:paraId="22308734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3ABF907C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Кафедра, що забезпечує викладання</w:t>
            </w:r>
          </w:p>
        </w:tc>
        <w:tc>
          <w:tcPr>
            <w:tcW w:w="5528" w:type="dxa"/>
            <w:vAlign w:val="center"/>
          </w:tcPr>
          <w:p w14:paraId="6216C088" w14:textId="77777777" w:rsidR="004250D5" w:rsidRPr="00160FF5" w:rsidRDefault="004250D5" w:rsidP="00FC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документознавство та інформаційної діяльності</w:t>
            </w:r>
          </w:p>
        </w:tc>
      </w:tr>
      <w:tr w:rsidR="004250D5" w:rsidRPr="00160FF5" w14:paraId="7AB2E0D6" w14:textId="77777777" w:rsidTr="00FC0147">
        <w:tc>
          <w:tcPr>
            <w:tcW w:w="704" w:type="dxa"/>
          </w:tcPr>
          <w:p w14:paraId="79081DB2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4768327F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Викладач, що планується для викладання</w:t>
            </w:r>
          </w:p>
        </w:tc>
        <w:tc>
          <w:tcPr>
            <w:tcW w:w="5528" w:type="dxa"/>
            <w:vAlign w:val="center"/>
          </w:tcPr>
          <w:p w14:paraId="0365FD4B" w14:textId="77777777" w:rsidR="004250D5" w:rsidRPr="004C4627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філол</w:t>
            </w: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.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Михайлівна</w:t>
            </w:r>
          </w:p>
        </w:tc>
      </w:tr>
      <w:tr w:rsidR="004250D5" w:rsidRPr="00160FF5" w14:paraId="1187D3AE" w14:textId="77777777" w:rsidTr="00FC0147">
        <w:tc>
          <w:tcPr>
            <w:tcW w:w="704" w:type="dxa"/>
          </w:tcPr>
          <w:p w14:paraId="3B687398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31275FD1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Попередні вимоги для вивчення дисципліни</w:t>
            </w:r>
          </w:p>
        </w:tc>
        <w:tc>
          <w:tcPr>
            <w:tcW w:w="5528" w:type="dxa"/>
            <w:vAlign w:val="center"/>
          </w:tcPr>
          <w:p w14:paraId="4E93A759" w14:textId="77777777" w:rsidR="004250D5" w:rsidRPr="00160FF5" w:rsidRDefault="00597E56" w:rsidP="00597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E56">
              <w:rPr>
                <w:rFonts w:ascii="Times New Roman" w:hAnsi="Times New Roman" w:cs="Times New Roman"/>
                <w:sz w:val="24"/>
                <w:szCs w:val="24"/>
              </w:rPr>
              <w:t>«Аналітико-синтетична переробка інформації», «Інформаційно-аналітична діяльність»</w:t>
            </w:r>
          </w:p>
        </w:tc>
      </w:tr>
      <w:tr w:rsidR="004250D5" w:rsidRPr="00160FF5" w14:paraId="176AF751" w14:textId="77777777" w:rsidTr="00FC0147">
        <w:tc>
          <w:tcPr>
            <w:tcW w:w="704" w:type="dxa"/>
          </w:tcPr>
          <w:p w14:paraId="22D08597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34A1C15B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Перелік </w:t>
            </w:r>
            <w:proofErr w:type="spellStart"/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, яких набуде студент після опанування даної дисципліни</w:t>
            </w:r>
          </w:p>
        </w:tc>
        <w:tc>
          <w:tcPr>
            <w:tcW w:w="5528" w:type="dxa"/>
          </w:tcPr>
          <w:p w14:paraId="3C838F2F" w14:textId="77777777" w:rsidR="004250D5" w:rsidRPr="00403C40" w:rsidRDefault="004250D5" w:rsidP="00FC0147">
            <w:pPr>
              <w:pStyle w:val="2"/>
              <w:spacing w:after="0"/>
              <w:ind w:left="0" w:firstLine="709"/>
              <w:jc w:val="both"/>
              <w:rPr>
                <w:rFonts w:eastAsiaTheme="minorHAnsi"/>
                <w:lang w:val="uk-UA" w:eastAsia="en-US"/>
              </w:rPr>
            </w:pPr>
            <w:r w:rsidRPr="00403C40">
              <w:rPr>
                <w:rFonts w:eastAsiaTheme="minorHAnsi"/>
                <w:lang w:val="uk-UA" w:eastAsia="en-US"/>
              </w:rPr>
              <w:t>ЗК1- здатність до абстрактного мислення, аналізу та синтезу;</w:t>
            </w:r>
          </w:p>
          <w:p w14:paraId="1E18D0B9" w14:textId="77777777" w:rsidR="004250D5" w:rsidRPr="00403C40" w:rsidRDefault="004250D5" w:rsidP="00FC0147">
            <w:pPr>
              <w:pStyle w:val="2"/>
              <w:spacing w:after="0"/>
              <w:ind w:left="0" w:firstLine="709"/>
              <w:jc w:val="both"/>
              <w:rPr>
                <w:rFonts w:eastAsiaTheme="minorHAnsi"/>
                <w:lang w:val="uk-UA" w:eastAsia="en-US"/>
              </w:rPr>
            </w:pPr>
            <w:r w:rsidRPr="00403C40">
              <w:rPr>
                <w:rFonts w:eastAsiaTheme="minorHAnsi"/>
                <w:lang w:val="uk-UA" w:eastAsia="en-US"/>
              </w:rPr>
              <w:t xml:space="preserve">ФК4- здатність застосовувати технології та процедури аналітико-синтетичного опрацювання наукової та управлінської інформації; </w:t>
            </w:r>
          </w:p>
          <w:p w14:paraId="390C0A18" w14:textId="77777777" w:rsidR="004250D5" w:rsidRPr="00403C40" w:rsidRDefault="004250D5" w:rsidP="00FC0147">
            <w:pPr>
              <w:pStyle w:val="2"/>
              <w:spacing w:after="0"/>
              <w:ind w:left="0" w:firstLine="709"/>
              <w:jc w:val="both"/>
              <w:rPr>
                <w:rFonts w:eastAsiaTheme="minorHAnsi"/>
                <w:lang w:val="uk-UA" w:eastAsia="en-US"/>
              </w:rPr>
            </w:pPr>
            <w:r w:rsidRPr="00403C40">
              <w:rPr>
                <w:rFonts w:eastAsiaTheme="minorHAnsi"/>
                <w:lang w:val="uk-UA" w:eastAsia="en-US"/>
              </w:rPr>
              <w:t>ФК5- здатність відстежувати тенденції розвитку предметної сфери шляхом проведення аналізу інформаційних потоків та масивів;</w:t>
            </w:r>
          </w:p>
          <w:p w14:paraId="1DEC2019" w14:textId="77777777" w:rsidR="004250D5" w:rsidRPr="00403C40" w:rsidRDefault="004250D5" w:rsidP="00FC0147">
            <w:pPr>
              <w:pStyle w:val="2"/>
              <w:spacing w:after="0"/>
              <w:ind w:left="0" w:firstLine="709"/>
              <w:jc w:val="both"/>
              <w:rPr>
                <w:rFonts w:eastAsiaTheme="minorHAnsi"/>
                <w:lang w:val="uk-UA" w:eastAsia="en-US"/>
              </w:rPr>
            </w:pPr>
            <w:r w:rsidRPr="00403C40">
              <w:rPr>
                <w:rFonts w:eastAsiaTheme="minorHAnsi"/>
                <w:lang w:val="uk-UA" w:eastAsia="en-US"/>
              </w:rPr>
              <w:t>ФК12- здатність здійснювати інформаційний моніторинг.</w:t>
            </w:r>
          </w:p>
          <w:p w14:paraId="06982FB5" w14:textId="77777777" w:rsidR="004250D5" w:rsidRPr="00D7062A" w:rsidRDefault="004250D5" w:rsidP="00FC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0D5" w:rsidRPr="00160FF5" w14:paraId="6CDA6E2F" w14:textId="77777777" w:rsidTr="00FC0147">
        <w:tc>
          <w:tcPr>
            <w:tcW w:w="704" w:type="dxa"/>
          </w:tcPr>
          <w:p w14:paraId="7D9E999E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48782F45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Сфера реалізації </w:t>
            </w:r>
            <w:proofErr w:type="spellStart"/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 в майбутній професії</w:t>
            </w:r>
          </w:p>
        </w:tc>
        <w:tc>
          <w:tcPr>
            <w:tcW w:w="5528" w:type="dxa"/>
            <w:vAlign w:val="center"/>
          </w:tcPr>
          <w:p w14:paraId="45BA410F" w14:textId="77777777" w:rsidR="004250D5" w:rsidRPr="00403C40" w:rsidRDefault="004250D5" w:rsidP="00FC0147">
            <w:pPr>
              <w:pStyle w:val="a6"/>
              <w:tabs>
                <w:tab w:val="left" w:pos="993"/>
                <w:tab w:val="left" w:pos="1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Сфера професійної діяльності, </w:t>
            </w:r>
            <w:r w:rsidRPr="00403C40">
              <w:rPr>
                <w:rFonts w:ascii="Times New Roman" w:hAnsi="Times New Roman" w:cs="Times New Roman"/>
                <w:sz w:val="24"/>
                <w:szCs w:val="24"/>
              </w:rPr>
              <w:t xml:space="preserve">створювати та реалізовувати затребувані споживачами інформаційні продукти та послуги.  </w:t>
            </w:r>
          </w:p>
          <w:p w14:paraId="155EB1DF" w14:textId="77777777" w:rsidR="004250D5" w:rsidRPr="00160FF5" w:rsidRDefault="004250D5" w:rsidP="00FC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0D5" w:rsidRPr="00160FF5" w14:paraId="0B714CC5" w14:textId="77777777" w:rsidTr="00FC0147">
        <w:tc>
          <w:tcPr>
            <w:tcW w:w="704" w:type="dxa"/>
          </w:tcPr>
          <w:p w14:paraId="12C1E76E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14:paraId="33D81F3C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Особливості навчання на курсі</w:t>
            </w:r>
          </w:p>
        </w:tc>
        <w:tc>
          <w:tcPr>
            <w:tcW w:w="5528" w:type="dxa"/>
          </w:tcPr>
          <w:p w14:paraId="05330416" w14:textId="77777777" w:rsidR="004250D5" w:rsidRDefault="004250D5" w:rsidP="00FC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Контроль вивчення теоретичного матеріалу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здійснюється у формі колоквіуму, на практичних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заняттях здійснюється оцінювання знань студентів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шляхом усного і письмового опитування, виконання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завдань, ситуаційних задач, розв’язання кейсів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, що в накопичувальній системі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 xml:space="preserve">дозволяє успішно скласти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3077D1" w14:textId="77777777" w:rsidR="004250D5" w:rsidRPr="002E2DF7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DF7">
              <w:rPr>
                <w:rFonts w:ascii="Times New Roman" w:hAnsi="Times New Roman" w:cs="Times New Roman"/>
                <w:sz w:val="24"/>
                <w:szCs w:val="24"/>
              </w:rPr>
              <w:t>Оцінювання та відпрацювання пропущених занять проводиться відповідно до вимог чинних положень університету</w:t>
            </w:r>
          </w:p>
        </w:tc>
      </w:tr>
      <w:tr w:rsidR="004250D5" w:rsidRPr="00160FF5" w14:paraId="5210A401" w14:textId="77777777" w:rsidTr="00FC0147">
        <w:tc>
          <w:tcPr>
            <w:tcW w:w="704" w:type="dxa"/>
          </w:tcPr>
          <w:p w14:paraId="149ACBC1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14:paraId="118768B5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Стислий опис дисципліни</w:t>
            </w:r>
          </w:p>
        </w:tc>
        <w:tc>
          <w:tcPr>
            <w:tcW w:w="5528" w:type="dxa"/>
          </w:tcPr>
          <w:p w14:paraId="12C8A712" w14:textId="77777777" w:rsidR="004250D5" w:rsidRDefault="004250D5" w:rsidP="001228ED">
            <w:pPr>
              <w:pStyle w:val="a4"/>
              <w:ind w:firstLine="317"/>
              <w:jc w:val="both"/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4C4627">
              <w:rPr>
                <w:rFonts w:ascii="Times New Roman" w:hAnsi="Times New Roman"/>
                <w:b w:val="0"/>
                <w:bCs w:val="0"/>
                <w:iCs w:val="0"/>
                <w:color w:val="000000"/>
                <w:sz w:val="24"/>
              </w:rPr>
              <w:t>Мета вивчення дисципліни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</w:rPr>
              <w:t xml:space="preserve"> – </w:t>
            </w:r>
            <w:r w:rsidRPr="00403C40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формування системи професійних теоретичних знань і </w:t>
            </w:r>
            <w:r w:rsidRPr="00403C40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практичних навиків з підготовки аналітичних текстів.</w:t>
            </w:r>
          </w:p>
          <w:p w14:paraId="36BE23AC" w14:textId="77777777" w:rsidR="004250D5" w:rsidRDefault="004250D5" w:rsidP="001228ED">
            <w:pPr>
              <w:pStyle w:val="a4"/>
              <w:ind w:firstLine="317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</w:rPr>
            </w:pPr>
            <w:r w:rsidRPr="0002113E">
              <w:rPr>
                <w:rFonts w:ascii="Times New Roman" w:hAnsi="Times New Roman"/>
                <w:b w:val="0"/>
                <w:bCs w:val="0"/>
                <w:color w:val="000000"/>
                <w:sz w:val="24"/>
              </w:rPr>
              <w:t>Тематичний план:</w:t>
            </w:r>
          </w:p>
          <w:p w14:paraId="376B57EC" w14:textId="77777777" w:rsidR="003F42B8" w:rsidRPr="003F42B8" w:rsidRDefault="003F42B8" w:rsidP="001228ED">
            <w:pPr>
              <w:pStyle w:val="a4"/>
              <w:ind w:firstLine="317"/>
              <w:jc w:val="both"/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3F42B8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>Базові аналітич</w:t>
            </w:r>
            <w:r w:rsidR="001228ED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ні технології аналізу текстів. </w:t>
            </w:r>
          </w:p>
          <w:p w14:paraId="2C18DBCB" w14:textId="77777777" w:rsidR="00BB15C2" w:rsidRPr="001228ED" w:rsidRDefault="00BB15C2" w:rsidP="001228ED">
            <w:pPr>
              <w:pStyle w:val="a4"/>
              <w:ind w:firstLine="317"/>
              <w:jc w:val="both"/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val="ru-RU" w:eastAsia="en-US"/>
              </w:rPr>
            </w:pPr>
            <w:r w:rsidRPr="003F42B8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>Можливості контент-аналізу і області його застосування</w:t>
            </w:r>
            <w:r w:rsidR="001228ED" w:rsidRPr="001228ED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val="ru-RU" w:eastAsia="en-US"/>
              </w:rPr>
              <w:t>.</w:t>
            </w:r>
          </w:p>
          <w:p w14:paraId="50B4B32B" w14:textId="77777777" w:rsidR="00BB15C2" w:rsidRPr="001228ED" w:rsidRDefault="00BB15C2" w:rsidP="001228ED">
            <w:pPr>
              <w:pStyle w:val="a4"/>
              <w:ind w:firstLine="317"/>
              <w:jc w:val="both"/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val="ru-RU" w:eastAsia="en-US"/>
              </w:rPr>
            </w:pPr>
            <w:r w:rsidRPr="003F42B8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>Типи та техніка аналізу змісту. Особливості контент-аналізу в порівнянні з якісними методами</w:t>
            </w:r>
            <w:r w:rsidR="001228ED" w:rsidRPr="001228ED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val="ru-RU" w:eastAsia="en-US"/>
              </w:rPr>
              <w:t>.</w:t>
            </w:r>
          </w:p>
          <w:p w14:paraId="3F4A49D8" w14:textId="77777777" w:rsidR="00BB15C2" w:rsidRPr="001228ED" w:rsidRDefault="00BB15C2" w:rsidP="001228ED">
            <w:pPr>
              <w:pStyle w:val="a4"/>
              <w:ind w:firstLine="317"/>
              <w:jc w:val="both"/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val="ru-RU" w:eastAsia="en-US"/>
              </w:rPr>
            </w:pPr>
            <w:r w:rsidRPr="003F42B8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>Аксіологічний контент-аналіз медіа</w:t>
            </w:r>
            <w:r w:rsidR="001228ED" w:rsidRPr="001228ED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val="ru-RU" w:eastAsia="en-US"/>
              </w:rPr>
              <w:t>-</w:t>
            </w:r>
            <w:r w:rsidRPr="003F42B8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>текстів. Контент-аналіз медіа під час виборчих кампаній</w:t>
            </w:r>
            <w:r w:rsidR="001228ED" w:rsidRPr="001228ED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val="ru-RU" w:eastAsia="en-US"/>
              </w:rPr>
              <w:t>.</w:t>
            </w:r>
          </w:p>
          <w:p w14:paraId="1FFFB96A" w14:textId="77777777" w:rsidR="00BB15C2" w:rsidRPr="001228ED" w:rsidRDefault="00BB15C2" w:rsidP="001228ED">
            <w:pPr>
              <w:pStyle w:val="a4"/>
              <w:ind w:firstLine="317"/>
              <w:jc w:val="both"/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val="ru-RU" w:eastAsia="en-US"/>
              </w:rPr>
            </w:pPr>
            <w:r w:rsidRPr="003F42B8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>Презентація політичних еліт у пресі: методика та концептуальна схема контент</w:t>
            </w:r>
            <w:r w:rsidR="001228ED" w:rsidRPr="001228ED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val="ru-RU" w:eastAsia="en-US"/>
              </w:rPr>
              <w:t>-</w:t>
            </w:r>
            <w:r w:rsidRPr="003F42B8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>аналізу, аналіз текстів політичних медіа</w:t>
            </w:r>
            <w:r w:rsidR="001228ED" w:rsidRPr="001228ED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val="ru-RU" w:eastAsia="en-US"/>
              </w:rPr>
              <w:t>.</w:t>
            </w:r>
          </w:p>
          <w:p w14:paraId="3078D819" w14:textId="77777777" w:rsidR="00BB15C2" w:rsidRPr="001228ED" w:rsidRDefault="001228ED" w:rsidP="001228ED">
            <w:pPr>
              <w:pStyle w:val="a4"/>
              <w:ind w:firstLine="317"/>
              <w:jc w:val="both"/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val="ru-RU" w:eastAsia="en-US"/>
              </w:rPr>
            </w:pPr>
            <w:r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Контент-аналіз </w:t>
            </w:r>
            <w:proofErr w:type="spellStart"/>
            <w:r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>кібер</w:t>
            </w:r>
            <w:proofErr w:type="spellEnd"/>
            <w:r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>-</w:t>
            </w:r>
            <w:r w:rsidR="00BB15C2" w:rsidRPr="003F42B8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>текстів</w:t>
            </w:r>
            <w:r w:rsidRPr="001228ED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val="ru-RU" w:eastAsia="en-US"/>
              </w:rPr>
              <w:t>.</w:t>
            </w:r>
          </w:p>
          <w:p w14:paraId="27070097" w14:textId="77777777" w:rsidR="00BB15C2" w:rsidRPr="001228ED" w:rsidRDefault="00BB15C2" w:rsidP="001228ED">
            <w:pPr>
              <w:pStyle w:val="a4"/>
              <w:ind w:firstLine="317"/>
              <w:jc w:val="both"/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val="ru-RU" w:eastAsia="en-US"/>
              </w:rPr>
            </w:pPr>
            <w:r w:rsidRPr="003F42B8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Контент-аналіз акцій та </w:t>
            </w:r>
            <w:proofErr w:type="spellStart"/>
            <w:r w:rsidRPr="003F42B8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>інтеракцій</w:t>
            </w:r>
            <w:proofErr w:type="spellEnd"/>
            <w:r w:rsidRPr="003F42B8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у віртуальних співтовариствах</w:t>
            </w:r>
            <w:r w:rsidR="001228ED" w:rsidRPr="001228ED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val="ru-RU" w:eastAsia="en-US"/>
              </w:rPr>
              <w:t>.</w:t>
            </w:r>
          </w:p>
          <w:p w14:paraId="52AE5B99" w14:textId="77777777" w:rsidR="00BB15C2" w:rsidRPr="001228ED" w:rsidRDefault="00BB15C2" w:rsidP="001228ED">
            <w:pPr>
              <w:pStyle w:val="a4"/>
              <w:ind w:firstLine="317"/>
              <w:jc w:val="both"/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val="en-US" w:eastAsia="en-US"/>
              </w:rPr>
            </w:pPr>
            <w:r w:rsidRPr="003F42B8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>Аналіз текстів комерційної комунікації</w:t>
            </w:r>
            <w:r w:rsidR="001228ED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val="en-US" w:eastAsia="en-US"/>
              </w:rPr>
              <w:t>.</w:t>
            </w:r>
          </w:p>
          <w:p w14:paraId="05FCE603" w14:textId="77777777" w:rsidR="004250D5" w:rsidRPr="00160FF5" w:rsidRDefault="004250D5" w:rsidP="00FC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0D5" w:rsidRPr="00160FF5" w14:paraId="1264239B" w14:textId="77777777" w:rsidTr="00FC0147">
        <w:tc>
          <w:tcPr>
            <w:tcW w:w="704" w:type="dxa"/>
          </w:tcPr>
          <w:p w14:paraId="6370ACED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4" w:type="dxa"/>
          </w:tcPr>
          <w:p w14:paraId="74A6F5E2" w14:textId="77777777" w:rsidR="004250D5" w:rsidRPr="00160FF5" w:rsidRDefault="004250D5" w:rsidP="00FC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Кількість студентів, які можуть одночасно навчатися</w:t>
            </w:r>
          </w:p>
        </w:tc>
        <w:tc>
          <w:tcPr>
            <w:tcW w:w="5528" w:type="dxa"/>
            <w:vAlign w:val="center"/>
          </w:tcPr>
          <w:p w14:paraId="4433CD9F" w14:textId="77777777" w:rsidR="004250D5" w:rsidRPr="00160FF5" w:rsidRDefault="004250D5" w:rsidP="00FC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10-50</w:t>
            </w:r>
          </w:p>
        </w:tc>
      </w:tr>
    </w:tbl>
    <w:p w14:paraId="26B6B8CB" w14:textId="77777777" w:rsidR="004250D5" w:rsidRPr="00E6492A" w:rsidRDefault="004250D5" w:rsidP="004250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DC0229" w14:textId="77777777" w:rsidR="004250D5" w:rsidRDefault="004250D5" w:rsidP="004250D5"/>
    <w:p w14:paraId="754BC47F" w14:textId="77777777" w:rsidR="004250D5" w:rsidRDefault="004250D5" w:rsidP="004250D5"/>
    <w:p w14:paraId="76BE21A9" w14:textId="77777777" w:rsidR="00D60AC5" w:rsidRDefault="00D60AC5"/>
    <w:sectPr w:rsidR="00D60AC5" w:rsidSect="00454AF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2A7480"/>
    <w:multiLevelType w:val="hybridMultilevel"/>
    <w:tmpl w:val="1E005EB8"/>
    <w:lvl w:ilvl="0" w:tplc="B62EB070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4D"/>
    <w:rsid w:val="001228ED"/>
    <w:rsid w:val="001B5C4D"/>
    <w:rsid w:val="00260F46"/>
    <w:rsid w:val="003F42B8"/>
    <w:rsid w:val="004250D5"/>
    <w:rsid w:val="00597E56"/>
    <w:rsid w:val="007759C4"/>
    <w:rsid w:val="00956B02"/>
    <w:rsid w:val="00A44194"/>
    <w:rsid w:val="00AB45AB"/>
    <w:rsid w:val="00BB15C2"/>
    <w:rsid w:val="00D60AC5"/>
    <w:rsid w:val="00E9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C70D"/>
  <w15:docId w15:val="{8C2DEE5D-D7B9-404D-AD4E-6B0ED07C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4250D5"/>
    <w:pPr>
      <w:spacing w:after="0" w:line="240" w:lineRule="auto"/>
      <w:ind w:firstLine="851"/>
      <w:jc w:val="center"/>
    </w:pPr>
    <w:rPr>
      <w:rFonts w:ascii="Arial" w:eastAsia="Times New Roman" w:hAnsi="Arial" w:cs="Times New Roman"/>
      <w:b/>
      <w:bCs/>
      <w:i/>
      <w:iCs/>
      <w:sz w:val="20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250D5"/>
    <w:rPr>
      <w:rFonts w:ascii="Arial" w:eastAsia="Times New Roman" w:hAnsi="Arial" w:cs="Times New Roman"/>
      <w:b/>
      <w:bCs/>
      <w:i/>
      <w:iCs/>
      <w:sz w:val="20"/>
      <w:szCs w:val="24"/>
      <w:lang w:eastAsia="ru-RU"/>
    </w:rPr>
  </w:style>
  <w:style w:type="paragraph" w:styleId="2">
    <w:name w:val="List Continue 2"/>
    <w:basedOn w:val="a"/>
    <w:rsid w:val="004250D5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a6">
    <w:name w:val="Body Text"/>
    <w:basedOn w:val="a"/>
    <w:link w:val="a7"/>
    <w:uiPriority w:val="99"/>
    <w:unhideWhenUsed/>
    <w:rsid w:val="004250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2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380916078007</dc:creator>
  <cp:lastModifiedBy>Пользователь</cp:lastModifiedBy>
  <cp:revision>2</cp:revision>
  <dcterms:created xsi:type="dcterms:W3CDTF">2022-04-15T08:25:00Z</dcterms:created>
  <dcterms:modified xsi:type="dcterms:W3CDTF">2022-04-15T08:25:00Z</dcterms:modified>
</cp:coreProperties>
</file>