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D131" w14:textId="77777777" w:rsidR="005E1030" w:rsidRDefault="00600ED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НАВЧАЛЬНОЇ ДИСЦИПЛІНИ</w:t>
      </w:r>
    </w:p>
    <w:tbl>
      <w:tblPr>
        <w:tblStyle w:val="a5"/>
        <w:tblW w:w="10065" w:type="dxa"/>
        <w:tblInd w:w="-115" w:type="dxa"/>
        <w:tblBorders>
          <w:top w:val="single" w:sz="6" w:space="0" w:color="D9D9D9"/>
          <w:left w:val="nil"/>
          <w:bottom w:val="single" w:sz="6" w:space="0" w:color="D9D9D9"/>
          <w:right w:val="nil"/>
          <w:insideH w:val="single" w:sz="6" w:space="0" w:color="D9D9D9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155"/>
        <w:gridCol w:w="5910"/>
      </w:tblGrid>
      <w:tr w:rsidR="005E1030" w14:paraId="02FF5374" w14:textId="77777777">
        <w:trPr>
          <w:trHeight w:val="1970"/>
        </w:trPr>
        <w:tc>
          <w:tcPr>
            <w:tcW w:w="4155" w:type="dxa"/>
            <w:vMerge w:val="restart"/>
            <w:shd w:val="clear" w:color="auto" w:fill="F2F2F2"/>
            <w:vAlign w:val="center"/>
          </w:tcPr>
          <w:p w14:paraId="23C43DF6" w14:textId="77777777" w:rsidR="005E1030" w:rsidRDefault="00600ED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8240" behindDoc="0" locked="0" layoutInCell="1" hidden="0" allowOverlap="1" wp14:anchorId="55CAD833" wp14:editId="61D503C7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0</wp:posOffset>
                  </wp:positionV>
                  <wp:extent cx="1304290" cy="1653540"/>
                  <wp:effectExtent l="9525" t="9525" r="9525" b="9525"/>
                  <wp:wrapSquare wrapText="bothSides" distT="0" distB="0" distL="114300" distR="114300"/>
                  <wp:docPr id="1" name="image1.jpg" descr="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лого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6535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10" w:type="dxa"/>
            <w:shd w:val="clear" w:color="auto" w:fill="F2F2F2"/>
            <w:vAlign w:val="center"/>
          </w:tcPr>
          <w:p w14:paraId="3A89D544" w14:textId="77777777" w:rsidR="005E1030" w:rsidRDefault="00600ED1">
            <w:pPr>
              <w:pStyle w:val="a3"/>
              <w:keepNext w:val="0"/>
              <w:keepLines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40"/>
                <w:szCs w:val="40"/>
              </w:rPr>
              <w:t>дисципліна</w:t>
            </w:r>
          </w:p>
          <w:p w14:paraId="3FAE170D" w14:textId="77777777" w:rsidR="003455ED" w:rsidRPr="003455ED" w:rsidRDefault="00600ED1" w:rsidP="003455E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="003455ED" w:rsidRPr="003455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ТЕХНОЛОГІЯ ПРОЄКТУВАННЯ СПЕЦІАЛІЗОВАНОГО </w:t>
            </w:r>
          </w:p>
          <w:p w14:paraId="54C775CE" w14:textId="14B736C6" w:rsidR="005E1030" w:rsidRDefault="003455ED" w:rsidP="003455E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55ED">
              <w:rPr>
                <w:rFonts w:ascii="Times New Roman" w:hAnsi="Times New Roman" w:cs="Times New Roman"/>
                <w:b/>
                <w:sz w:val="32"/>
                <w:szCs w:val="32"/>
              </w:rPr>
              <w:t>ПРОГРАМНОГО  ЗАБЕЗПЕЧЕННЯ ДЛЯ СТВОРЕННЯ НОВІТНІХ СИСТЕМ АВТОМАТИЗАЦІЇ ПРОЦЕСІВ НАФТОГАЗОВОГО КОМПЛЕКСУ</w:t>
            </w:r>
            <w:r w:rsidR="00600ED1" w:rsidRPr="0019508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»</w:t>
            </w:r>
          </w:p>
        </w:tc>
      </w:tr>
      <w:tr w:rsidR="005E1030" w14:paraId="729ADF2A" w14:textId="77777777">
        <w:trPr>
          <w:trHeight w:val="871"/>
        </w:trPr>
        <w:tc>
          <w:tcPr>
            <w:tcW w:w="4155" w:type="dxa"/>
            <w:vMerge/>
            <w:shd w:val="clear" w:color="auto" w:fill="F2F2F2"/>
            <w:vAlign w:val="center"/>
          </w:tcPr>
          <w:p w14:paraId="18314709" w14:textId="77777777" w:rsidR="005E1030" w:rsidRDefault="005E103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  <w:vAlign w:val="center"/>
          </w:tcPr>
          <w:p w14:paraId="357ED919" w14:textId="1317D3C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вільного вибору (статус)</w:t>
            </w:r>
          </w:p>
          <w:p w14:paraId="5E5B60BB" w14:textId="77777777" w:rsidR="005E1030" w:rsidRDefault="00600ED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категорія дисципліни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5E1030" w14:paraId="3721CF4C" w14:textId="77777777">
        <w:trPr>
          <w:trHeight w:val="309"/>
        </w:trPr>
        <w:tc>
          <w:tcPr>
            <w:tcW w:w="4155" w:type="dxa"/>
            <w:shd w:val="clear" w:color="auto" w:fill="F2F2F2"/>
            <w:vAlign w:val="center"/>
          </w:tcPr>
          <w:p w14:paraId="3A704A6A" w14:textId="12E2EDCD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Спеціальності:</w:t>
            </w:r>
          </w:p>
        </w:tc>
        <w:tc>
          <w:tcPr>
            <w:tcW w:w="5910" w:type="dxa"/>
            <w:vAlign w:val="center"/>
          </w:tcPr>
          <w:p w14:paraId="00E39D9A" w14:textId="38CC5B9A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0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151 Автоматизація та комп’ютерно-інтегровані технології</w:t>
            </w:r>
          </w:p>
        </w:tc>
      </w:tr>
      <w:tr w:rsidR="005E1030" w14:paraId="7DEDC6E1" w14:textId="77777777">
        <w:tc>
          <w:tcPr>
            <w:tcW w:w="4155" w:type="dxa"/>
            <w:shd w:val="clear" w:color="auto" w:fill="F2F2F2"/>
            <w:vAlign w:val="center"/>
          </w:tcPr>
          <w:p w14:paraId="271A72D9" w14:textId="1DC5DCCE" w:rsidR="005E1030" w:rsidRPr="0019508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Мова викладання: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950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  <w:tc>
          <w:tcPr>
            <w:tcW w:w="5910" w:type="dxa"/>
            <w:vAlign w:val="center"/>
          </w:tcPr>
          <w:p w14:paraId="3CB4C4C6" w14:textId="559B2A99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5E1030" w14:paraId="1F8077CE" w14:textId="77777777">
        <w:trPr>
          <w:trHeight w:val="360"/>
        </w:trPr>
        <w:tc>
          <w:tcPr>
            <w:tcW w:w="4155" w:type="dxa"/>
            <w:shd w:val="clear" w:color="auto" w:fill="F2F2F2"/>
            <w:vAlign w:val="center"/>
          </w:tcPr>
          <w:p w14:paraId="25F3959C" w14:textId="394FE233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</w:t>
            </w:r>
            <w:r w:rsidR="004A41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які можуть одночасно навчатися:</w:t>
            </w:r>
          </w:p>
        </w:tc>
        <w:tc>
          <w:tcPr>
            <w:tcW w:w="5910" w:type="dxa"/>
            <w:vAlign w:val="center"/>
          </w:tcPr>
          <w:p w14:paraId="0CBF3C7E" w14:textId="622F1016" w:rsidR="005E1030" w:rsidRDefault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0460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E1030" w14:paraId="48236EE2" w14:textId="77777777">
        <w:tc>
          <w:tcPr>
            <w:tcW w:w="4155" w:type="dxa"/>
            <w:shd w:val="clear" w:color="auto" w:fill="F2F2F2"/>
            <w:vAlign w:val="center"/>
          </w:tcPr>
          <w:p w14:paraId="1E80DEFF" w14:textId="199F1D87" w:rsidR="005E1030" w:rsidRPr="00B701D4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в якому викладається:</w:t>
            </w:r>
            <w:r w:rsid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910" w:type="dxa"/>
            <w:vAlign w:val="center"/>
          </w:tcPr>
          <w:p w14:paraId="50F7A936" w14:textId="083C7CB1" w:rsidR="005E1030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 (4)</w:t>
            </w:r>
          </w:p>
        </w:tc>
      </w:tr>
      <w:tr w:rsidR="005E1030" w14:paraId="50BB3C06" w14:textId="77777777">
        <w:tc>
          <w:tcPr>
            <w:tcW w:w="4155" w:type="dxa"/>
            <w:shd w:val="clear" w:color="auto" w:fill="F2F2F2"/>
            <w:vAlign w:val="center"/>
          </w:tcPr>
          <w:p w14:paraId="1261AE05" w14:textId="561FB0BE" w:rsidR="005E1030" w:rsidRPr="00B701D4" w:rsidRDefault="00600ED1" w:rsidP="0074745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Кількість: </w:t>
            </w:r>
          </w:p>
          <w:p w14:paraId="4C0675FD" w14:textId="789D2430" w:rsidR="005E1030" w:rsidRPr="004C6753" w:rsidRDefault="00600ED1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кредитів ЄКТС</w:t>
            </w:r>
          </w:p>
        </w:tc>
        <w:tc>
          <w:tcPr>
            <w:tcW w:w="5910" w:type="dxa"/>
            <w:vAlign w:val="center"/>
          </w:tcPr>
          <w:p w14:paraId="01E07B70" w14:textId="3514EDDB" w:rsidR="004C6753" w:rsidRDefault="00BA714B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C67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 кредитів</w:t>
            </w:r>
          </w:p>
          <w:p w14:paraId="0A79E707" w14:textId="0B0F173C" w:rsidR="004C6753" w:rsidRPr="0074745A" w:rsidRDefault="004C6753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обсяг часу</w:t>
            </w:r>
            <w:r w:rsidR="003455E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A71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1A0B031" w14:textId="350EBC63" w:rsidR="004C6753" w:rsidRDefault="003455ED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лекційні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C6753"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0C940791" w14:textId="7677C2C8" w:rsidR="004C6753" w:rsidRDefault="003455ED" w:rsidP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практичні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C6753"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4C6753"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4501ED2" w14:textId="729DD1D6" w:rsidR="005E1030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A714B"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="00BA71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455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70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Pr="0074745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5E1030" w14:paraId="286266CA" w14:textId="77777777">
        <w:tc>
          <w:tcPr>
            <w:tcW w:w="4155" w:type="dxa"/>
            <w:shd w:val="clear" w:color="auto" w:fill="F2F2F2"/>
            <w:vAlign w:val="center"/>
          </w:tcPr>
          <w:p w14:paraId="39FA94F0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завдань:</w:t>
            </w:r>
          </w:p>
        </w:tc>
        <w:tc>
          <w:tcPr>
            <w:tcW w:w="5910" w:type="dxa"/>
            <w:vAlign w:val="center"/>
          </w:tcPr>
          <w:p w14:paraId="5D307E19" w14:textId="28FFD888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диференційований залік</w:t>
            </w:r>
          </w:p>
        </w:tc>
      </w:tr>
      <w:tr w:rsidR="005E1030" w14:paraId="21125B81" w14:textId="77777777">
        <w:tc>
          <w:tcPr>
            <w:tcW w:w="4155" w:type="dxa"/>
            <w:shd w:val="clear" w:color="auto" w:fill="F2F2F2"/>
            <w:vAlign w:val="center"/>
          </w:tcPr>
          <w:p w14:paraId="620E27D3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Кафедра, що забезпечує викладання:</w:t>
            </w:r>
          </w:p>
        </w:tc>
        <w:tc>
          <w:tcPr>
            <w:tcW w:w="5910" w:type="dxa"/>
            <w:vAlign w:val="center"/>
          </w:tcPr>
          <w:p w14:paraId="541ABEB0" w14:textId="42196E5E" w:rsidR="005E1030" w:rsidRPr="001E46D5" w:rsidRDefault="00BA714B" w:rsidP="001E46D5">
            <w:pPr>
              <w:spacing w:line="228" w:lineRule="auto"/>
              <w:rPr>
                <w:rFonts w:ascii="Times New Roman" w:hAnsi="Times New Roman" w:cs="Times New Roman"/>
                <w:bCs/>
                <w:i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Інженерії програмного забезпечення </w:t>
            </w:r>
          </w:p>
        </w:tc>
      </w:tr>
      <w:tr w:rsidR="005E1030" w14:paraId="66ACDD82" w14:textId="77777777">
        <w:tc>
          <w:tcPr>
            <w:tcW w:w="4155" w:type="dxa"/>
            <w:shd w:val="clear" w:color="auto" w:fill="F2F2F2"/>
            <w:vAlign w:val="center"/>
          </w:tcPr>
          <w:p w14:paraId="584D171D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Викладач, що планується для викладання (окремо по видах навантаження):</w:t>
            </w:r>
          </w:p>
        </w:tc>
        <w:tc>
          <w:tcPr>
            <w:tcW w:w="5910" w:type="dxa"/>
            <w:vAlign w:val="center"/>
          </w:tcPr>
          <w:p w14:paraId="207C96AB" w14:textId="2DF8BACA" w:rsidR="005E1030" w:rsidRPr="004C6753" w:rsidRDefault="0050460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Шекета В. І.</w:t>
            </w:r>
            <w:r w:rsidR="001E46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д.т.н., професор</w:t>
            </w:r>
          </w:p>
        </w:tc>
      </w:tr>
      <w:tr w:rsidR="005E1030" w14:paraId="54CDABD4" w14:textId="77777777">
        <w:tc>
          <w:tcPr>
            <w:tcW w:w="4155" w:type="dxa"/>
            <w:shd w:val="clear" w:color="auto" w:fill="F2F2F2"/>
            <w:vAlign w:val="center"/>
          </w:tcPr>
          <w:p w14:paraId="10BAB7B2" w14:textId="77777777" w:rsidR="005E1030" w:rsidRDefault="00600ED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Попередні вимоги для вивчення дисципліни (якщо доречно):</w:t>
            </w:r>
          </w:p>
        </w:tc>
        <w:tc>
          <w:tcPr>
            <w:tcW w:w="5910" w:type="dxa"/>
            <w:vAlign w:val="center"/>
          </w:tcPr>
          <w:p w14:paraId="7F3E4B96" w14:textId="2036B0C1" w:rsid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снови аналогової та цифрової схемотехніки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6FF8864" w14:textId="26AD2CA0" w:rsid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лементи і пристрої автоматики;</w:t>
            </w:r>
          </w:p>
          <w:p w14:paraId="6625D79E" w14:textId="78C59A81" w:rsidR="004C6753" w:rsidRPr="004C6753" w:rsidRDefault="004C6753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 </w:t>
            </w:r>
            <w:r w:rsidR="00E903E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ехнології і засоби проектування систем управління.</w:t>
            </w:r>
          </w:p>
        </w:tc>
      </w:tr>
      <w:tr w:rsidR="005E1030" w14:paraId="5F6028D2" w14:textId="77777777">
        <w:tc>
          <w:tcPr>
            <w:tcW w:w="4155" w:type="dxa"/>
            <w:shd w:val="clear" w:color="auto" w:fill="F2F2F2"/>
            <w:vAlign w:val="center"/>
          </w:tcPr>
          <w:p w14:paraId="7145BF47" w14:textId="5A5D4780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Перелік компетентностей, яких набуде </w:t>
            </w:r>
            <w:r w:rsidR="004A41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аспірант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після опанування даної дисципліни:</w:t>
            </w:r>
          </w:p>
        </w:tc>
        <w:tc>
          <w:tcPr>
            <w:tcW w:w="5910" w:type="dxa"/>
            <w:vAlign w:val="center"/>
          </w:tcPr>
          <w:p w14:paraId="440BBD65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загальних:</w:t>
            </w:r>
          </w:p>
          <w:p w14:paraId="116DA4C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навички використання інформаційних і комунікаційних технологій;</w:t>
            </w:r>
          </w:p>
          <w:p w14:paraId="3657655F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приймати обґрунтовані рішення;</w:t>
            </w:r>
          </w:p>
          <w:p w14:paraId="51D8C9BF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розробляти та управляти проєктами.</w:t>
            </w:r>
          </w:p>
          <w:p w14:paraId="04C0953C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фахових:</w:t>
            </w:r>
          </w:p>
          <w:p w14:paraId="6B29C10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базові уявлення інструментальних засобів об’єктно-орієнтованого програмування;</w:t>
            </w:r>
          </w:p>
          <w:p w14:paraId="3BDF76D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здатність визначати структуру програмного забезпечення;</w:t>
            </w:r>
          </w:p>
          <w:p w14:paraId="06DF30FC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знання особливостей та володіння основами системного програмування;</w:t>
            </w:r>
          </w:p>
          <w:p w14:paraId="3B66F855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базові уявлення принципів побудови сучасних комп’ютерних систем та мереж;</w:t>
            </w:r>
          </w:p>
          <w:p w14:paraId="7851A4F9" w14:textId="77777777" w:rsidR="004C6753" w:rsidRPr="004C6753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супроводження прикладного програмного забезпечення;</w:t>
            </w:r>
          </w:p>
          <w:p w14:paraId="1BC7E9C7" w14:textId="0F7ACD8F" w:rsidR="005E1030" w:rsidRDefault="004C6753" w:rsidP="004C67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6753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до проєктування комп'ютеризованих систем, засобів автоматики і управління на базі сучасних програмно-апаратних засобів.</w:t>
            </w:r>
          </w:p>
        </w:tc>
      </w:tr>
      <w:tr w:rsidR="005E1030" w14:paraId="7B16D42C" w14:textId="77777777">
        <w:tc>
          <w:tcPr>
            <w:tcW w:w="4155" w:type="dxa"/>
            <w:shd w:val="clear" w:color="auto" w:fill="F2F2F2"/>
            <w:vAlign w:val="center"/>
          </w:tcPr>
          <w:p w14:paraId="070ADC9B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Особливості навчання на курсі:</w:t>
            </w:r>
          </w:p>
        </w:tc>
        <w:tc>
          <w:tcPr>
            <w:tcW w:w="5910" w:type="dxa"/>
            <w:vAlign w:val="center"/>
          </w:tcPr>
          <w:p w14:paraId="6023F9D1" w14:textId="77777777" w:rsidR="005E1030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н</w:t>
            </w:r>
            <w:r w:rsidR="004C67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авики роботи з документацією на англійській мові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6BDD164" w14:textId="321BC1AA" w:rsidR="001F33B8" w:rsidRPr="004C6753" w:rsidRDefault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2)навики </w:t>
            </w:r>
            <w:r w:rsidR="001F33B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інсталяції на налаштування інструментального програмного забезпечення.</w:t>
            </w:r>
          </w:p>
        </w:tc>
      </w:tr>
      <w:tr w:rsidR="005E1030" w14:paraId="5337A156" w14:textId="77777777">
        <w:tc>
          <w:tcPr>
            <w:tcW w:w="4155" w:type="dxa"/>
            <w:shd w:val="clear" w:color="auto" w:fill="F2F2F2"/>
            <w:vAlign w:val="center"/>
          </w:tcPr>
          <w:p w14:paraId="35D69CF0" w14:textId="77777777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Матеріально-технічне забезпечення:</w:t>
            </w:r>
          </w:p>
        </w:tc>
        <w:tc>
          <w:tcPr>
            <w:tcW w:w="5910" w:type="dxa"/>
            <w:vAlign w:val="center"/>
          </w:tcPr>
          <w:p w14:paraId="3DE41353" w14:textId="5DD8E932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комп’ютерна техніка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577064B" w14:textId="15AF5B68" w:rsidR="001F33B8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інструментальне програмне забезпечення;</w:t>
            </w:r>
          </w:p>
          <w:p w14:paraId="054F6DE5" w14:textId="666C584B" w:rsidR="005E1030" w:rsidRPr="00DB0D5A" w:rsidRDefault="001F3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3) симуляційне програмне забезпечення.</w:t>
            </w:r>
          </w:p>
        </w:tc>
      </w:tr>
      <w:tr w:rsidR="005E1030" w14:paraId="02FD41E1" w14:textId="77777777">
        <w:tc>
          <w:tcPr>
            <w:tcW w:w="4155" w:type="dxa"/>
            <w:shd w:val="clear" w:color="auto" w:fill="F2F2F2"/>
            <w:vAlign w:val="center"/>
          </w:tcPr>
          <w:p w14:paraId="18355475" w14:textId="70A771C8" w:rsidR="005E1030" w:rsidRDefault="00600ED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Лінк на дисципліну:</w:t>
            </w:r>
          </w:p>
        </w:tc>
        <w:tc>
          <w:tcPr>
            <w:tcW w:w="5910" w:type="dxa"/>
            <w:vAlign w:val="center"/>
          </w:tcPr>
          <w:p w14:paraId="270AB405" w14:textId="51EE0C43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Інформаційні ресурси в Інтернеті (І)</w:t>
            </w:r>
          </w:p>
          <w:p w14:paraId="60A8D95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1.i https://support.industry.siemens.com/cs/start?lc=en-US.</w:t>
            </w:r>
          </w:p>
          <w:p w14:paraId="48A5C66D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2.i https://support.industry.siemens.com/cs/document/90885040/programming-guideline-for-s7-1200-s7-1500?dti=0&amp;lc=en-US</w:t>
            </w:r>
          </w:p>
          <w:p w14:paraId="1ABA20D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3.i https://support.industry.siemens.com/cs/document/81318674/programming-guidelines-and-programming-styleguide-for-simatic-s7-1200-and-s7-1500?dti=0&amp;lc=en-US</w:t>
            </w:r>
          </w:p>
          <w:p w14:paraId="71897D89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4.i https://support.industry.siemens.com/cs/document/109759047/getting-started-with-s7-plcsim-advanced-and-simulation-tables?dti=0&amp;lc=en-US.</w:t>
            </w:r>
          </w:p>
          <w:p w14:paraId="42A1F6E4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5.i https://support.industry.siemens.com/cs/document/109798879/simatic-s7-1500-s7-plcsim-advanced-v4-0?dti=0&amp;lc=en-US.</w:t>
            </w:r>
          </w:p>
          <w:p w14:paraId="5A896810" w14:textId="77777777" w:rsidR="00700385" w:rsidRPr="00700385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6.i https://support.industry.siemens.com/cs/document/109752283/diagnostics-overview-for-simatic-s7-1200-and-s7-1500?dti=0&amp;lc=en-US.</w:t>
            </w:r>
          </w:p>
          <w:p w14:paraId="50F5DBC7" w14:textId="646A027B" w:rsidR="00B83D82" w:rsidRDefault="00700385" w:rsidP="0070038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7.i https://support.industry.siemens.com/cs/document/109748099/testing-and-simulating-hmi-projects-(tia-portal)-in-conjunction-with-simatic-controllers-plcsim-and-plcsim-advanced?dti=0&amp;lc=en-US.</w:t>
            </w:r>
          </w:p>
        </w:tc>
      </w:tr>
      <w:tr w:rsidR="00692203" w14:paraId="1EB92D7F" w14:textId="77777777">
        <w:tc>
          <w:tcPr>
            <w:tcW w:w="4155" w:type="dxa"/>
            <w:shd w:val="clear" w:color="auto" w:fill="F2F2F2"/>
            <w:vAlign w:val="center"/>
          </w:tcPr>
          <w:p w14:paraId="48D50D62" w14:textId="6EB66B32" w:rsidR="00692203" w:rsidRPr="004A41D8" w:rsidRDefault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41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692203" w:rsidRPr="004A41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Типи завдань та форми контролю</w:t>
            </w:r>
          </w:p>
        </w:tc>
        <w:tc>
          <w:tcPr>
            <w:tcW w:w="5910" w:type="dxa"/>
            <w:vAlign w:val="center"/>
          </w:tcPr>
          <w:p w14:paraId="306F4EBC" w14:textId="3B9FD3D9" w:rsidR="00692203" w:rsidRPr="00DB0D5A" w:rsidRDefault="00CE2C88" w:rsidP="00DB0D5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1) практичний</w:t>
            </w:r>
            <w:r w:rsidR="00DB0D5A" w:rsidRPr="00DB0D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практикум</w:t>
            </w:r>
            <w:r w:rsidR="00DB0D5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дисципліни</w:t>
            </w:r>
            <w:r w:rsidR="00B83D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11A72F6" w14:textId="4E86D4FB" w:rsidR="00692203" w:rsidRPr="00692203" w:rsidRDefault="00B83D82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(захист </w:t>
            </w:r>
            <w:r w:rsidR="00CE2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робіт, тестові завдання).</w:t>
            </w:r>
          </w:p>
        </w:tc>
      </w:tr>
      <w:tr w:rsidR="005E1030" w14:paraId="779514C7" w14:textId="77777777">
        <w:tc>
          <w:tcPr>
            <w:tcW w:w="4155" w:type="dxa"/>
            <w:shd w:val="clear" w:color="auto" w:fill="F2F2F2"/>
            <w:vAlign w:val="center"/>
          </w:tcPr>
          <w:p w14:paraId="41132ACB" w14:textId="77777777" w:rsidR="005E1030" w:rsidRPr="009A4D1C" w:rsidRDefault="00600ED1" w:rsidP="009A4D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Стислий опис 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</w:t>
            </w:r>
            <w:r w:rsidR="009A4D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в тому числі перелік тем теоретичного курсу, практичних та лабораторних занять, семінарів тощо</w:t>
            </w:r>
          </w:p>
        </w:tc>
        <w:tc>
          <w:tcPr>
            <w:tcW w:w="5910" w:type="dxa"/>
            <w:vAlign w:val="center"/>
          </w:tcPr>
          <w:p w14:paraId="6E14D118" w14:textId="77777777" w:rsidR="00CE2C88" w:rsidRPr="00CE2C88" w:rsidRDefault="00612AE3" w:rsidP="00CE2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М1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ТЕХНОЛОГІЯ ПРОЄКТУВАННЯ СПЕЦІАЛІЗОВАНОГО </w:t>
            </w:r>
          </w:p>
          <w:p w14:paraId="402BF72A" w14:textId="2FA66DA5" w:rsidR="00612AE3" w:rsidRPr="00CE2C88" w:rsidRDefault="00CE2C88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ПРОГРАМНОГО  ЗАБЕЗПЕЧЕННЯ ДЛЯ СТВОРЕННЯ НОВІТНІХ СИСТЕМ АВТОМАТИЗАЦІЇ ПРОЦЕСІВ НАФТОГАЗОВОГО КОМПЛЕКСУ</w:t>
            </w:r>
          </w:p>
          <w:p w14:paraId="71B5E903" w14:textId="59EE25EA" w:rsidR="00612AE3" w:rsidRPr="00CE2C88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ЗМ1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b/>
                <w:iCs/>
                <w:szCs w:val="24"/>
                <w:lang w:val="ru-RU"/>
              </w:rPr>
              <w:t>Основи використання відкритих програмно-інтеграційних технологій</w:t>
            </w:r>
          </w:p>
          <w:p w14:paraId="1EC25989" w14:textId="77777777" w:rsidR="00CE2C88" w:rsidRPr="00CE2C88" w:rsidRDefault="00612AE3" w:rsidP="00CE2C8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Т1.1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b/>
                <w:szCs w:val="24"/>
              </w:rPr>
              <w:t xml:space="preserve">Відкрити програмно-інтеграційні технології в промисловості. </w:t>
            </w:r>
          </w:p>
          <w:p w14:paraId="6AB9015D" w14:textId="20F19977" w:rsidR="00612AE3" w:rsidRPr="00CE2C88" w:rsidRDefault="00CE2C88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hAnsi="Times New Roman" w:cs="Times New Roman"/>
                <w:szCs w:val="24"/>
              </w:rPr>
              <w:lastRenderedPageBreak/>
              <w:t>SCADA-системи та їхнє місце</w:t>
            </w:r>
          </w:p>
          <w:p w14:paraId="56762E91" w14:textId="617B7711" w:rsidR="00612AE3" w:rsidRPr="00CE2C88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Т1.2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szCs w:val="24"/>
              </w:rPr>
              <w:t>Відкриті технології програмної інтеграції в середовищі Windows</w:t>
            </w:r>
          </w:p>
          <w:p w14:paraId="0EE54C17" w14:textId="6E5E62A7" w:rsidR="00612AE3" w:rsidRPr="00CE2C88" w:rsidRDefault="00CE2C88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Т1.3</w:t>
            </w:r>
            <w:r w:rsidR="00612AE3"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Основні принципи застосування ОРС-технології</w:t>
            </w:r>
          </w:p>
          <w:p w14:paraId="66D20048" w14:textId="3EE230F7" w:rsidR="00CE2C88" w:rsidRPr="00CE2C88" w:rsidRDefault="00612AE3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Т1.4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iCs/>
                <w:szCs w:val="24"/>
              </w:rPr>
              <w:t xml:space="preserve">Організація інформаційного обміну </w:t>
            </w:r>
          </w:p>
          <w:p w14:paraId="7D938995" w14:textId="77777777" w:rsidR="00CE2C88" w:rsidRPr="00CE2C88" w:rsidRDefault="00CE2C88" w:rsidP="00CE2C8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Т1.5</w:t>
            </w:r>
            <w:r w:rsidR="00612AE3"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E2C88">
              <w:rPr>
                <w:rFonts w:ascii="Times New Roman" w:hAnsi="Times New Roman" w:cs="Times New Roman"/>
                <w:szCs w:val="24"/>
              </w:rPr>
              <w:t>Архітектура програмного забезпечення SCADA</w:t>
            </w:r>
          </w:p>
          <w:p w14:paraId="22ED6470" w14:textId="20120733" w:rsidR="00612AE3" w:rsidRPr="00CE2C88" w:rsidRDefault="00CE2C88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hAnsi="Times New Roman" w:cs="Times New Roman"/>
                <w:szCs w:val="24"/>
              </w:rPr>
              <w:t>систем</w:t>
            </w:r>
          </w:p>
          <w:p w14:paraId="4BFBC5EE" w14:textId="77777777" w:rsidR="00CE2C88" w:rsidRPr="00CE2C88" w:rsidRDefault="00612AE3" w:rsidP="00CE2C88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Т1.6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b/>
                <w:szCs w:val="24"/>
              </w:rPr>
              <w:t xml:space="preserve">Основи побудови та використання SCADAсистеми Trace Mode. </w:t>
            </w:r>
          </w:p>
          <w:p w14:paraId="0832EB37" w14:textId="14E506B1" w:rsidR="00612AE3" w:rsidRPr="00CE2C88" w:rsidRDefault="00CE2C88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hAnsi="Times New Roman" w:cs="Times New Roman"/>
                <w:szCs w:val="24"/>
              </w:rPr>
              <w:t>Канали і інформаційні потоки в SСАDА-системі TraceMode</w:t>
            </w:r>
          </w:p>
          <w:p w14:paraId="11A07409" w14:textId="23120553" w:rsidR="00CE2C88" w:rsidRPr="00CE2C88" w:rsidRDefault="00612AE3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Т1.7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szCs w:val="24"/>
              </w:rPr>
              <w:t>Класифікація вузлів та джерел\приймачів в SСАDАсистемі TraceMode.</w:t>
            </w:r>
          </w:p>
          <w:p w14:paraId="6307359E" w14:textId="3B4599E7" w:rsidR="00612AE3" w:rsidRPr="00CE2C88" w:rsidRDefault="00612AE3" w:rsidP="00612AE3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Т1.8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Звіти тривог, архіви та БД в </w:t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val="en-US" w:eastAsia="en-US"/>
              </w:rPr>
              <w:t>S</w:t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СА</w:t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val="en-US" w:eastAsia="en-US"/>
              </w:rPr>
              <w:t>D</w:t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А-системі </w:t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val="en-US" w:eastAsia="en-US"/>
              </w:rPr>
              <w:t>TraceMode</w:t>
            </w:r>
            <w:r w:rsidR="00CE2C88" w:rsidRPr="00CE2C88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 </w:t>
            </w:r>
          </w:p>
          <w:p w14:paraId="26A0DB45" w14:textId="1B55F239" w:rsidR="00612AE3" w:rsidRPr="00CE2C88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Т1.9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  <w:iCs/>
              </w:rPr>
              <w:t>ERP- та MES-системи в SСАDА-системі TraceMode (T-Factory)</w:t>
            </w:r>
          </w:p>
          <w:p w14:paraId="0408BCFD" w14:textId="298C6692" w:rsidR="00612AE3" w:rsidRPr="00CE2C88" w:rsidRDefault="00612AE3" w:rsidP="00612A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>Т1.10</w:t>
            </w: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CE2C88" w:rsidRPr="00CE2C88">
              <w:rPr>
                <w:rFonts w:ascii="Times New Roman" w:hAnsi="Times New Roman" w:cs="Times New Roman"/>
              </w:rPr>
              <w:t>Основні принципи реалізації людино-машинного інтерфейсу в SСАDА-системі TraceMode.</w:t>
            </w:r>
          </w:p>
          <w:p w14:paraId="5D4DB2E6" w14:textId="77777777" w:rsidR="00CE2C88" w:rsidRPr="00CE2C88" w:rsidRDefault="00CE2C88" w:rsidP="00612AE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CE2C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ЗМ2 </w:t>
            </w:r>
            <w:r w:rsidRPr="00CE2C88">
              <w:rPr>
                <w:rFonts w:ascii="Times New Roman" w:hAnsi="Times New Roman" w:cs="Times New Roman"/>
                <w:b/>
              </w:rPr>
              <w:t>Основи побудови та використання SCADA-систем</w:t>
            </w:r>
            <w:r w:rsidRPr="00CE2C88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14:paraId="3E007AD9" w14:textId="77777777" w:rsidR="00CE2C88" w:rsidRPr="00CE2C88" w:rsidRDefault="00CE2C88" w:rsidP="00CE2C88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CE2C88">
              <w:rPr>
                <w:rFonts w:ascii="Times New Roman" w:hAnsi="Times New Roman" w:cs="Times New Roman"/>
              </w:rPr>
              <w:t xml:space="preserve">Т2.1 </w:t>
            </w:r>
            <w:r w:rsidRPr="00CE2C88">
              <w:rPr>
                <w:rFonts w:ascii="Times New Roman" w:hAnsi="Times New Roman" w:cs="Times New Roman"/>
                <w:b/>
              </w:rPr>
              <w:t>Огляд існуючих SСАDА-систем. Їхня коротка характеристика.</w:t>
            </w:r>
          </w:p>
          <w:p w14:paraId="58E50CBB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</w:rPr>
              <w:t>Інтерфейс користувача та структура середовища SCADA-системи zenOn</w:t>
            </w:r>
          </w:p>
          <w:p w14:paraId="02AFD52D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  <w:lang w:val="uk-UA"/>
              </w:rPr>
              <w:t xml:space="preserve">Т2.2 </w:t>
            </w:r>
            <w:r w:rsidRPr="00CE2C88">
              <w:rPr>
                <w:rFonts w:ascii="Times New Roman" w:hAnsi="Times New Roman" w:cs="Times New Roman"/>
              </w:rPr>
              <w:t>Порядок створення та конфігурування нового проекту в SCADA-системі zenOn</w:t>
            </w:r>
          </w:p>
          <w:p w14:paraId="2EDF7F73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  <w:lang w:val="uk-UA"/>
              </w:rPr>
              <w:t xml:space="preserve">Т2.3 </w:t>
            </w:r>
            <w:r w:rsidRPr="00CE2C88">
              <w:rPr>
                <w:rFonts w:ascii="Times New Roman" w:hAnsi="Times New Roman" w:cs="Times New Roman"/>
              </w:rPr>
              <w:t>Екрани та функції в проекті. Концепція фреймів, типи екранів та їхні шаблони. Елементи відображення та керування</w:t>
            </w:r>
          </w:p>
          <w:p w14:paraId="6B3988CE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  <w:lang w:val="uk-UA"/>
              </w:rPr>
              <w:t xml:space="preserve">Т2.4 </w:t>
            </w:r>
            <w:r w:rsidRPr="00CE2C88">
              <w:rPr>
                <w:rFonts w:ascii="Times New Roman" w:hAnsi="Times New Roman" w:cs="Times New Roman"/>
              </w:rPr>
              <w:t>Змінні в проекті та драйвери доступу до даних в ПЛК в SCADA-системі zenOn</w:t>
            </w:r>
          </w:p>
          <w:p w14:paraId="6A05BB9E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  <w:lang w:val="uk-UA"/>
              </w:rPr>
              <w:t xml:space="preserve">Т2.5 </w:t>
            </w:r>
            <w:r w:rsidRPr="00CE2C88">
              <w:rPr>
                <w:rFonts w:ascii="Times New Roman" w:hAnsi="Times New Roman" w:cs="Times New Roman"/>
              </w:rPr>
              <w:t>Створення мнемосхем технологічних процесів в SCADA-системі zenOn</w:t>
            </w:r>
          </w:p>
          <w:p w14:paraId="16EE7049" w14:textId="77777777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2C88">
              <w:rPr>
                <w:rFonts w:ascii="Times New Roman" w:hAnsi="Times New Roman" w:cs="Times New Roman"/>
                <w:lang w:val="uk-UA"/>
              </w:rPr>
              <w:t xml:space="preserve">Т2.6 </w:t>
            </w:r>
            <w:r w:rsidRPr="00CE2C88">
              <w:rPr>
                <w:rFonts w:ascii="Times New Roman" w:hAnsi="Times New Roman" w:cs="Times New Roman"/>
              </w:rPr>
              <w:t>Створення та налаштування архівів та трендів в SCADA-системі zenOn</w:t>
            </w:r>
          </w:p>
          <w:p w14:paraId="52612EA2" w14:textId="77777777" w:rsidR="00CE2C88" w:rsidRPr="00CE2C88" w:rsidRDefault="00CE2C88" w:rsidP="00CE2C88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CE2C88">
              <w:rPr>
                <w:rFonts w:ascii="Times New Roman" w:hAnsi="Times New Roman" w:cs="Times New Roman"/>
                <w:bCs/>
                <w:szCs w:val="24"/>
              </w:rPr>
              <w:t>Всього:</w:t>
            </w:r>
          </w:p>
          <w:p w14:paraId="7546D617" w14:textId="77777777" w:rsidR="00CE2C88" w:rsidRPr="00CE2C88" w:rsidRDefault="00CE2C88" w:rsidP="00CE2C88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CE2C88">
              <w:rPr>
                <w:rFonts w:ascii="Times New Roman" w:hAnsi="Times New Roman" w:cs="Times New Roman"/>
                <w:bCs/>
                <w:szCs w:val="24"/>
              </w:rPr>
              <w:t xml:space="preserve">                 модуль 1 – змістових модулів -2.</w:t>
            </w:r>
          </w:p>
          <w:p w14:paraId="175D766E" w14:textId="747A67D6" w:rsidR="00CE2C88" w:rsidRPr="00CE2C88" w:rsidRDefault="00CE2C88" w:rsidP="00CE2C8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92203" w14:paraId="351CB2A9" w14:textId="77777777">
        <w:tc>
          <w:tcPr>
            <w:tcW w:w="4155" w:type="dxa"/>
            <w:shd w:val="clear" w:color="auto" w:fill="F2F2F2"/>
            <w:vAlign w:val="center"/>
          </w:tcPr>
          <w:p w14:paraId="2D4B06B0" w14:textId="77777777" w:rsidR="00692203" w:rsidRPr="00692203" w:rsidRDefault="006922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A41D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Література</w:t>
            </w:r>
          </w:p>
        </w:tc>
        <w:tc>
          <w:tcPr>
            <w:tcW w:w="5910" w:type="dxa"/>
            <w:vAlign w:val="center"/>
          </w:tcPr>
          <w:p w14:paraId="71B53EA1" w14:textId="28BBD3B5" w:rsidR="00B83D82" w:rsidRPr="00CD13F5" w:rsidRDefault="00B83D82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D1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 література (О)</w:t>
            </w:r>
            <w:r w:rsidRPr="00CD1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5A5AE42E" w14:textId="77777777" w:rsidR="00CE2C88" w:rsidRPr="00CD13F5" w:rsidRDefault="00CE2C88" w:rsidP="00CE2C88">
            <w:pPr>
              <w:pStyle w:val="Default"/>
              <w:spacing w:line="297" w:lineRule="auto"/>
              <w:jc w:val="both"/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hAnsi="Times New Roman" w:cs="Times New Roman"/>
              </w:rPr>
              <w:t xml:space="preserve">1. О.М.Пупена, І.В. Ельперін, Н.М. Луцька, А.П. Ладанюк. Промислові мережі та інтеграційні технології в автоматизованих системах: Навчальний посібник. – К.: Вид-во «Ліра-К», 2011. – 552 с. </w:t>
            </w:r>
          </w:p>
          <w:p w14:paraId="6BF0AFC5" w14:textId="77777777" w:rsidR="00CE2C88" w:rsidRPr="00CD13F5" w:rsidRDefault="00CE2C88" w:rsidP="00CE2C88">
            <w:pPr>
              <w:pStyle w:val="Default"/>
              <w:spacing w:line="297" w:lineRule="auto"/>
              <w:jc w:val="both"/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hAnsi="Times New Roman" w:cs="Times New Roman"/>
              </w:rPr>
              <w:t xml:space="preserve">2. Проектування компьютерно-інтегрованих систем: Конспект лекцій/ О.М.Пупена, Н.М.Луцька, І.В.Ельперін – Киев: НУХТ, 2007. – 142 с. </w:t>
            </w:r>
          </w:p>
          <w:p w14:paraId="0B940A76" w14:textId="77777777" w:rsidR="00CE2C88" w:rsidRPr="00CD13F5" w:rsidRDefault="00CE2C88" w:rsidP="00CE2C88">
            <w:pPr>
              <w:pStyle w:val="Default"/>
              <w:spacing w:line="297" w:lineRule="auto"/>
              <w:jc w:val="both"/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hAnsi="Times New Roman" w:cs="Times New Roman"/>
              </w:rPr>
              <w:t xml:space="preserve"> 3. Навчально-методичний посібник «Програмне забезпечення КІСУ управління ХТП». – Харків, 2012 – 112 с.</w:t>
            </w:r>
          </w:p>
          <w:p w14:paraId="56FBD02C" w14:textId="496207F0" w:rsidR="00B83D82" w:rsidRPr="00CD13F5" w:rsidRDefault="00CE2C88" w:rsidP="00CE2C8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34638E" w14:textId="77777777" w:rsidR="00CD13F5" w:rsidRPr="00CD13F5" w:rsidRDefault="00CD13F5" w:rsidP="00CD13F5">
            <w:pPr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D13F5">
              <w:rPr>
                <w:rFonts w:ascii="Times New Roman" w:hAnsi="Times New Roman" w:cs="Times New Roman"/>
                <w:b/>
                <w:szCs w:val="24"/>
              </w:rPr>
              <w:t>Інформаційні ресурси в Інтернеті</w:t>
            </w:r>
          </w:p>
          <w:p w14:paraId="6E3AE1D3" w14:textId="77777777" w:rsidR="00CD13F5" w:rsidRPr="00CD13F5" w:rsidRDefault="00CD13F5" w:rsidP="00CD13F5">
            <w:pPr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13F5">
              <w:rPr>
                <w:rFonts w:ascii="Times New Roman" w:hAnsi="Times New Roman" w:cs="Times New Roman"/>
              </w:rPr>
              <w:t xml:space="preserve">1. Сайт розробника програмного забезпечення – компанії «3S-Software»: </w:t>
            </w:r>
            <w:hyperlink r:id="rId9" w:history="1">
              <w:r w:rsidRPr="00CD13F5">
                <w:rPr>
                  <w:rStyle w:val="a7"/>
                  <w:rFonts w:ascii="Times New Roman" w:hAnsi="Times New Roman" w:cs="Times New Roman"/>
                </w:rPr>
                <w:t>http://www.3Ssoftware.com</w:t>
              </w:r>
            </w:hyperlink>
            <w:r w:rsidRPr="00CD13F5">
              <w:rPr>
                <w:rFonts w:ascii="Times New Roman" w:hAnsi="Times New Roman" w:cs="Times New Roman"/>
              </w:rPr>
              <w:t xml:space="preserve">. </w:t>
            </w:r>
          </w:p>
          <w:p w14:paraId="78AB264B" w14:textId="43A3BEC3" w:rsidR="00CD13F5" w:rsidRPr="00CD13F5" w:rsidRDefault="00E36CB3" w:rsidP="00CD1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D13F5" w:rsidRPr="00CD13F5">
              <w:rPr>
                <w:rFonts w:ascii="Times New Roman" w:hAnsi="Times New Roman" w:cs="Times New Roman"/>
              </w:rPr>
              <w:t xml:space="preserve">. Сайт розробника програмного забезпечення – компанії «COPA-DATA»: </w:t>
            </w:r>
            <w:hyperlink r:id="rId10" w:history="1">
              <w:r w:rsidR="00CD13F5" w:rsidRPr="00CD13F5">
                <w:rPr>
                  <w:rStyle w:val="a7"/>
                  <w:rFonts w:ascii="Times New Roman" w:hAnsi="Times New Roman" w:cs="Times New Roman"/>
                </w:rPr>
                <w:t>http://www.copadata.com</w:t>
              </w:r>
            </w:hyperlink>
            <w:r w:rsidR="00CD13F5" w:rsidRPr="00CD13F5">
              <w:rPr>
                <w:rFonts w:ascii="Times New Roman" w:hAnsi="Times New Roman" w:cs="Times New Roman"/>
              </w:rPr>
              <w:t>.</w:t>
            </w:r>
          </w:p>
          <w:p w14:paraId="58E8F2A5" w14:textId="549B0693" w:rsidR="00CD13F5" w:rsidRPr="00CD13F5" w:rsidRDefault="00E36CB3" w:rsidP="00CD1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3.</w:t>
            </w:r>
            <w:r w:rsidR="00CD13F5" w:rsidRPr="00CD13F5">
              <w:rPr>
                <w:rFonts w:ascii="Times New Roman" w:hAnsi="Times New Roman" w:cs="Times New Roman"/>
              </w:rPr>
              <w:t xml:space="preserve"> Сайт виробника програмно-технічних засобів автоматизації – компанії «ВО ОВЕН»: </w:t>
            </w:r>
            <w:hyperlink r:id="rId11" w:history="1">
              <w:r w:rsidR="00CD13F5" w:rsidRPr="00CD13F5">
                <w:rPr>
                  <w:rStyle w:val="a7"/>
                  <w:rFonts w:ascii="Times New Roman" w:hAnsi="Times New Roman" w:cs="Times New Roman"/>
                </w:rPr>
                <w:t>www.owen.ua</w:t>
              </w:r>
            </w:hyperlink>
            <w:r w:rsidR="00CD13F5" w:rsidRPr="00CD13F5">
              <w:rPr>
                <w:rFonts w:ascii="Times New Roman" w:hAnsi="Times New Roman" w:cs="Times New Roman"/>
              </w:rPr>
              <w:t>.</w:t>
            </w:r>
          </w:p>
          <w:p w14:paraId="7BB19741" w14:textId="7FCC0980" w:rsidR="00CD13F5" w:rsidRPr="00CD13F5" w:rsidRDefault="00CD13F5" w:rsidP="00CD13F5">
            <w:pPr>
              <w:rPr>
                <w:rFonts w:ascii="Times New Roman" w:hAnsi="Times New Roman" w:cs="Times New Roman"/>
              </w:rPr>
            </w:pPr>
            <w:r w:rsidRPr="00CD13F5">
              <w:rPr>
                <w:rFonts w:ascii="Times New Roman" w:hAnsi="Times New Roman" w:cs="Times New Roman"/>
              </w:rPr>
              <w:t xml:space="preserve"> </w:t>
            </w:r>
            <w:r w:rsidR="00E36CB3">
              <w:rPr>
                <w:rFonts w:ascii="Times New Roman" w:hAnsi="Times New Roman" w:cs="Times New Roman"/>
                <w:lang w:val="uk-UA"/>
              </w:rPr>
              <w:t>4</w:t>
            </w:r>
            <w:r w:rsidRPr="00CD13F5">
              <w:rPr>
                <w:rFonts w:ascii="Times New Roman" w:hAnsi="Times New Roman" w:cs="Times New Roman"/>
              </w:rPr>
              <w:t xml:space="preserve">. Сайт виробника програмно-технічних засобів автоматизації – компанії «VIPA»: </w:t>
            </w:r>
            <w:hyperlink r:id="rId12" w:history="1">
              <w:r w:rsidRPr="00CD13F5">
                <w:rPr>
                  <w:rStyle w:val="a7"/>
                  <w:rFonts w:ascii="Times New Roman" w:hAnsi="Times New Roman" w:cs="Times New Roman"/>
                </w:rPr>
                <w:t>www.vipa.com</w:t>
              </w:r>
            </w:hyperlink>
            <w:r w:rsidRPr="00CD13F5">
              <w:rPr>
                <w:rFonts w:ascii="Times New Roman" w:hAnsi="Times New Roman" w:cs="Times New Roman"/>
              </w:rPr>
              <w:t>.</w:t>
            </w:r>
          </w:p>
          <w:p w14:paraId="324C5319" w14:textId="254F4C9D" w:rsidR="00692203" w:rsidRPr="00CD13F5" w:rsidRDefault="00692203" w:rsidP="00B83D8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74E6E6" w14:textId="74172F48" w:rsidR="002B74D9" w:rsidRPr="00612AE3" w:rsidRDefault="00600ED1" w:rsidP="00612AE3">
      <w:pPr>
        <w:spacing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lastRenderedPageBreak/>
        <w:t>.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vertAlign w:val="superscript"/>
        </w:rPr>
        <w:footnoteReference w:id="2"/>
      </w:r>
    </w:p>
    <w:sectPr w:rsidR="002B74D9" w:rsidRPr="00612AE3" w:rsidSect="00692203">
      <w:pgSz w:w="11909" w:h="16834"/>
      <w:pgMar w:top="567" w:right="567" w:bottom="567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2CD57" w14:textId="77777777" w:rsidR="00EB71EF" w:rsidRDefault="00EB71EF">
      <w:pPr>
        <w:spacing w:line="240" w:lineRule="auto"/>
      </w:pPr>
      <w:r>
        <w:separator/>
      </w:r>
    </w:p>
  </w:endnote>
  <w:endnote w:type="continuationSeparator" w:id="0">
    <w:p w14:paraId="7991CD64" w14:textId="77777777" w:rsidR="00EB71EF" w:rsidRDefault="00EB7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FFEF7" w14:textId="77777777" w:rsidR="00EB71EF" w:rsidRDefault="00EB71EF">
      <w:pPr>
        <w:spacing w:line="240" w:lineRule="auto"/>
      </w:pPr>
      <w:r>
        <w:separator/>
      </w:r>
    </w:p>
  </w:footnote>
  <w:footnote w:type="continuationSeparator" w:id="0">
    <w:p w14:paraId="3B4C083C" w14:textId="77777777" w:rsidR="00EB71EF" w:rsidRDefault="00EB71EF">
      <w:pPr>
        <w:spacing w:line="240" w:lineRule="auto"/>
      </w:pPr>
      <w:r>
        <w:continuationSeparator/>
      </w:r>
    </w:p>
  </w:footnote>
  <w:footnote w:id="1">
    <w:p w14:paraId="058ECD7F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sz w:val="10"/>
          <w:szCs w:val="10"/>
        </w:rPr>
        <w:t xml:space="preserve"> категорії дисципліни можуть бути такі:</w:t>
      </w:r>
      <w:r>
        <w:rPr>
          <w:sz w:val="10"/>
          <w:szCs w:val="10"/>
        </w:rPr>
        <w:t xml:space="preserve"> </w:t>
      </w:r>
    </w:p>
    <w:p w14:paraId="526E24BA" w14:textId="77777777" w:rsidR="005E1030" w:rsidRDefault="00600ED1">
      <w:pPr>
        <w:spacing w:line="240" w:lineRule="auto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гуманітарного спрямування;</w:t>
      </w:r>
    </w:p>
    <w:p w14:paraId="6683D81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соціально-поведінкового спрямування;</w:t>
      </w:r>
    </w:p>
    <w:p w14:paraId="6B071452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управлінсько-адміністративного спрямування;</w:t>
      </w:r>
    </w:p>
    <w:p w14:paraId="09A37FAF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природничого спрямування;</w:t>
      </w:r>
    </w:p>
    <w:p w14:paraId="606613A5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архітектурного та мистецького спрямування;</w:t>
      </w:r>
    </w:p>
    <w:p w14:paraId="470C8E30" w14:textId="77777777" w:rsidR="005E1030" w:rsidRDefault="00600ED1">
      <w:pPr>
        <w:spacing w:line="240" w:lineRule="auto"/>
        <w:ind w:left="360"/>
        <w:rPr>
          <w:sz w:val="10"/>
          <w:szCs w:val="1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інженерно-технічного спрямування;</w:t>
      </w:r>
    </w:p>
    <w:p w14:paraId="47B79AD5" w14:textId="77777777" w:rsidR="005E1030" w:rsidRDefault="00600ED1">
      <w:pPr>
        <w:spacing w:line="240" w:lineRule="auto"/>
        <w:ind w:left="360"/>
        <w:rPr>
          <w:sz w:val="20"/>
          <w:szCs w:val="20"/>
        </w:rPr>
      </w:pPr>
      <w:r>
        <w:rPr>
          <w:sz w:val="10"/>
          <w:szCs w:val="10"/>
        </w:rPr>
        <w:t>-</w:t>
      </w:r>
      <w:r>
        <w:rPr>
          <w:sz w:val="4"/>
          <w:szCs w:val="4"/>
        </w:rPr>
        <w:t xml:space="preserve">          </w:t>
      </w:r>
      <w:r>
        <w:rPr>
          <w:sz w:val="10"/>
          <w:szCs w:val="10"/>
        </w:rPr>
        <w:t>інформаційно-технологічного та програмного спрямування</w:t>
      </w:r>
    </w:p>
  </w:footnote>
  <w:footnote w:id="2">
    <w:p w14:paraId="69BBBD96" w14:textId="77777777" w:rsidR="005E1030" w:rsidRDefault="00600ED1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FFFFFF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обсяг анотації – 1-2 сторінки, стиль викладення – простий і зрозумілий.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5972"/>
    <w:multiLevelType w:val="hybridMultilevel"/>
    <w:tmpl w:val="7054A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A264B"/>
    <w:multiLevelType w:val="multilevel"/>
    <w:tmpl w:val="9F0AB0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 w16cid:durableId="2015764184">
    <w:abstractNumId w:val="0"/>
  </w:num>
  <w:num w:numId="2" w16cid:durableId="2040738249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030"/>
    <w:rsid w:val="00040615"/>
    <w:rsid w:val="0007123B"/>
    <w:rsid w:val="00184331"/>
    <w:rsid w:val="00195080"/>
    <w:rsid w:val="00197A82"/>
    <w:rsid w:val="001E46D5"/>
    <w:rsid w:val="001F33B8"/>
    <w:rsid w:val="002B74D9"/>
    <w:rsid w:val="003455ED"/>
    <w:rsid w:val="003A26E3"/>
    <w:rsid w:val="004A41D8"/>
    <w:rsid w:val="004C6753"/>
    <w:rsid w:val="0050460D"/>
    <w:rsid w:val="005632ED"/>
    <w:rsid w:val="005C4212"/>
    <w:rsid w:val="005E1030"/>
    <w:rsid w:val="00600ED1"/>
    <w:rsid w:val="00612AE3"/>
    <w:rsid w:val="00692203"/>
    <w:rsid w:val="00700385"/>
    <w:rsid w:val="007379AD"/>
    <w:rsid w:val="0074745A"/>
    <w:rsid w:val="007822DC"/>
    <w:rsid w:val="007C1C1E"/>
    <w:rsid w:val="007D5A0F"/>
    <w:rsid w:val="007E2019"/>
    <w:rsid w:val="00851501"/>
    <w:rsid w:val="009A4D1C"/>
    <w:rsid w:val="009C3E4F"/>
    <w:rsid w:val="00A27C8C"/>
    <w:rsid w:val="00A634CD"/>
    <w:rsid w:val="00B701D4"/>
    <w:rsid w:val="00B83D82"/>
    <w:rsid w:val="00BA714B"/>
    <w:rsid w:val="00CA16E8"/>
    <w:rsid w:val="00CD13F5"/>
    <w:rsid w:val="00CE2C88"/>
    <w:rsid w:val="00DB0D5A"/>
    <w:rsid w:val="00E36CB3"/>
    <w:rsid w:val="00E903EC"/>
    <w:rsid w:val="00EB3306"/>
    <w:rsid w:val="00EB71EF"/>
    <w:rsid w:val="00F44807"/>
    <w:rsid w:val="00F7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30EE"/>
  <w15:docId w15:val="{942B5C27-51DE-4AD0-B6A3-0F61D5A2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4C675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3D82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B83D82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CE2C88"/>
    <w:pPr>
      <w:autoSpaceDE w:val="0"/>
      <w:autoSpaceDN w:val="0"/>
      <w:adjustRightInd w:val="0"/>
      <w:spacing w:line="240" w:lineRule="auto"/>
    </w:pPr>
    <w:rPr>
      <w:rFonts w:ascii="Calibri" w:eastAsia="Calibri" w:hAnsi="Calibri" w:cs="Calibri"/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p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wen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padat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Ssoftwar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B016-E703-4501-B6AC-3993EF88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3789</Words>
  <Characters>2161</Characters>
  <Application>Microsoft Office Word</Application>
  <DocSecurity>0</DocSecurity>
  <Lines>18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Михайло</cp:lastModifiedBy>
  <cp:revision>6</cp:revision>
  <dcterms:created xsi:type="dcterms:W3CDTF">2023-03-07T07:35:00Z</dcterms:created>
  <dcterms:modified xsi:type="dcterms:W3CDTF">2023-05-22T11:22:00Z</dcterms:modified>
</cp:coreProperties>
</file>